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26E5" w14:textId="77777777" w:rsidR="007B6128" w:rsidRDefault="007B6128" w:rsidP="00CD764B">
      <w:pPr>
        <w:jc w:val="center"/>
        <w:rPr>
          <w:color w:val="001848"/>
          <w:sz w:val="28"/>
          <w:szCs w:val="28"/>
        </w:rPr>
      </w:pPr>
    </w:p>
    <w:p w14:paraId="30A911D6" w14:textId="77777777" w:rsidR="007B6128" w:rsidRDefault="007B6128" w:rsidP="00CD764B">
      <w:pPr>
        <w:jc w:val="center"/>
        <w:rPr>
          <w:color w:val="001848"/>
          <w:sz w:val="28"/>
          <w:szCs w:val="28"/>
        </w:rPr>
      </w:pPr>
    </w:p>
    <w:p w14:paraId="5903F06C" w14:textId="77777777" w:rsidR="007B6128" w:rsidRDefault="007B6128" w:rsidP="00CD764B">
      <w:pPr>
        <w:jc w:val="center"/>
        <w:rPr>
          <w:color w:val="001848"/>
          <w:sz w:val="28"/>
          <w:szCs w:val="28"/>
        </w:rPr>
      </w:pPr>
    </w:p>
    <w:p w14:paraId="22DA0150" w14:textId="77777777" w:rsidR="007B6128" w:rsidRDefault="007B6128" w:rsidP="00CD764B">
      <w:pPr>
        <w:jc w:val="center"/>
        <w:rPr>
          <w:color w:val="001848"/>
          <w:sz w:val="28"/>
          <w:szCs w:val="28"/>
        </w:rPr>
      </w:pPr>
    </w:p>
    <w:p w14:paraId="3106806B" w14:textId="77777777" w:rsidR="007B6128" w:rsidRDefault="007B6128" w:rsidP="00CD764B">
      <w:pPr>
        <w:jc w:val="center"/>
        <w:rPr>
          <w:color w:val="001848"/>
          <w:sz w:val="28"/>
          <w:szCs w:val="28"/>
        </w:rPr>
      </w:pPr>
    </w:p>
    <w:p w14:paraId="5FD866DC" w14:textId="20712E36" w:rsidR="002F0D96" w:rsidRPr="00CD764B" w:rsidRDefault="00000000" w:rsidP="00CD764B">
      <w:pPr>
        <w:jc w:val="center"/>
        <w:rPr>
          <w:color w:val="C00000"/>
          <w:sz w:val="200"/>
          <w:szCs w:val="200"/>
        </w:rPr>
      </w:pPr>
      <w:r>
        <w:rPr>
          <w:noProof/>
        </w:rPr>
        <w:drawing>
          <wp:anchor distT="0" distB="0" distL="0" distR="0" simplePos="0" relativeHeight="251658240" behindDoc="1" locked="0" layoutInCell="1" hidden="0" allowOverlap="1" wp14:anchorId="21E3E8CD" wp14:editId="5492DBE0">
            <wp:simplePos x="0" y="0"/>
            <wp:positionH relativeFrom="page">
              <wp:align>left</wp:align>
            </wp:positionH>
            <wp:positionV relativeFrom="page">
              <wp:align>top</wp:align>
            </wp:positionV>
            <wp:extent cx="7556500" cy="2415540"/>
            <wp:effectExtent l="0" t="0" r="6350" b="3810"/>
            <wp:wrapNone/>
            <wp:docPr id="154"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556500" cy="2415540"/>
                    </a:xfrm>
                    <a:prstGeom prst="rect">
                      <a:avLst/>
                    </a:prstGeom>
                    <a:ln/>
                  </pic:spPr>
                </pic:pic>
              </a:graphicData>
            </a:graphic>
          </wp:anchor>
        </w:drawing>
      </w:r>
      <w:r>
        <w:rPr>
          <w:color w:val="001848"/>
          <w:sz w:val="28"/>
          <w:szCs w:val="28"/>
        </w:rPr>
        <w:t>Ngā Maunga Whakahii o Kaipara Ngahere Ltd</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783"/>
        <w:gridCol w:w="1831"/>
        <w:gridCol w:w="2614"/>
        <w:gridCol w:w="2614"/>
      </w:tblGrid>
      <w:tr w:rsidR="002F0D96" w14:paraId="0F64134F" w14:textId="77777777">
        <w:tc>
          <w:tcPr>
            <w:tcW w:w="5228" w:type="dxa"/>
            <w:gridSpan w:val="3"/>
          </w:tcPr>
          <w:p w14:paraId="0BEEFBA3" w14:textId="10E57492" w:rsidR="002F0D96" w:rsidRDefault="00000000">
            <w:r>
              <w:rPr>
                <w:color w:val="001848"/>
              </w:rPr>
              <w:t xml:space="preserve">Date of issue: </w:t>
            </w:r>
          </w:p>
        </w:tc>
        <w:tc>
          <w:tcPr>
            <w:tcW w:w="5228" w:type="dxa"/>
            <w:gridSpan w:val="2"/>
          </w:tcPr>
          <w:p w14:paraId="6A385D66" w14:textId="27D9C186" w:rsidR="002F0D96" w:rsidRDefault="00000000">
            <w:pPr>
              <w:rPr>
                <w:color w:val="001848"/>
              </w:rPr>
            </w:pPr>
            <w:r>
              <w:rPr>
                <w:color w:val="001848"/>
              </w:rPr>
              <w:t>Permit:  00</w:t>
            </w:r>
          </w:p>
        </w:tc>
      </w:tr>
      <w:tr w:rsidR="002F0D96" w14:paraId="3DF9672A" w14:textId="77777777">
        <w:tc>
          <w:tcPr>
            <w:tcW w:w="10456" w:type="dxa"/>
            <w:gridSpan w:val="5"/>
          </w:tcPr>
          <w:p w14:paraId="0D457DD7" w14:textId="08B78FAB" w:rsidR="002F0D96" w:rsidRDefault="00000000">
            <w:pPr>
              <w:rPr>
                <w:color w:val="001848"/>
              </w:rPr>
            </w:pPr>
            <w:r>
              <w:rPr>
                <w:color w:val="001848"/>
              </w:rPr>
              <w:t xml:space="preserve">Name: </w:t>
            </w:r>
          </w:p>
        </w:tc>
      </w:tr>
      <w:tr w:rsidR="002F0D96" w14:paraId="6A6B8BBF" w14:textId="77777777">
        <w:tc>
          <w:tcPr>
            <w:tcW w:w="10456" w:type="dxa"/>
            <w:gridSpan w:val="5"/>
          </w:tcPr>
          <w:p w14:paraId="23F789BB" w14:textId="1AF68BF6" w:rsidR="002F0D96" w:rsidRDefault="00000000">
            <w:pPr>
              <w:rPr>
                <w:color w:val="001848"/>
              </w:rPr>
            </w:pPr>
            <w:r>
              <w:rPr>
                <w:color w:val="001848"/>
              </w:rPr>
              <w:t xml:space="preserve">Company: </w:t>
            </w:r>
          </w:p>
        </w:tc>
      </w:tr>
      <w:tr w:rsidR="002F0D96" w14:paraId="3F2D9D8F" w14:textId="77777777">
        <w:trPr>
          <w:trHeight w:val="1133"/>
        </w:trPr>
        <w:tc>
          <w:tcPr>
            <w:tcW w:w="10456" w:type="dxa"/>
            <w:gridSpan w:val="5"/>
          </w:tcPr>
          <w:p w14:paraId="3ADCFCCC" w14:textId="72972535" w:rsidR="002F0D96" w:rsidRDefault="00000000">
            <w:pPr>
              <w:rPr>
                <w:color w:val="001848"/>
              </w:rPr>
            </w:pPr>
            <w:r>
              <w:rPr>
                <w:color w:val="001848"/>
              </w:rPr>
              <w:t>Address:</w:t>
            </w:r>
          </w:p>
          <w:p w14:paraId="4ADAF2DA" w14:textId="77777777" w:rsidR="002F0D96" w:rsidRDefault="002F0D96">
            <w:pPr>
              <w:rPr>
                <w:color w:val="001848"/>
              </w:rPr>
            </w:pPr>
          </w:p>
          <w:p w14:paraId="4CA37FBE" w14:textId="77777777" w:rsidR="002F0D96" w:rsidRDefault="002F0D96">
            <w:pPr>
              <w:rPr>
                <w:color w:val="001848"/>
              </w:rPr>
            </w:pPr>
          </w:p>
          <w:p w14:paraId="3768811A" w14:textId="4DD0DD85" w:rsidR="002F0D96" w:rsidRDefault="00000000">
            <w:pPr>
              <w:rPr>
                <w:color w:val="001848"/>
              </w:rPr>
            </w:pPr>
            <w:r>
              <w:rPr>
                <w:color w:val="001848"/>
              </w:rPr>
              <w:t>Email:</w:t>
            </w:r>
            <w:r>
              <w:rPr>
                <w:rFonts w:ascii="Arial" w:eastAsia="Arial" w:hAnsi="Arial" w:cs="Arial"/>
                <w:color w:val="555555"/>
                <w:sz w:val="19"/>
                <w:szCs w:val="19"/>
                <w:highlight w:val="white"/>
              </w:rPr>
              <w:t xml:space="preserve"> </w:t>
            </w:r>
          </w:p>
        </w:tc>
      </w:tr>
      <w:tr w:rsidR="002F0D96" w14:paraId="2866A47A" w14:textId="77777777">
        <w:tc>
          <w:tcPr>
            <w:tcW w:w="5228" w:type="dxa"/>
            <w:gridSpan w:val="3"/>
          </w:tcPr>
          <w:p w14:paraId="54024BFE" w14:textId="370FB7D2" w:rsidR="002F0D96" w:rsidRDefault="00000000">
            <w:pPr>
              <w:rPr>
                <w:color w:val="001848"/>
              </w:rPr>
            </w:pPr>
            <w:r>
              <w:rPr>
                <w:color w:val="001848"/>
              </w:rPr>
              <w:t xml:space="preserve">Telephone: </w:t>
            </w:r>
          </w:p>
        </w:tc>
        <w:tc>
          <w:tcPr>
            <w:tcW w:w="5228" w:type="dxa"/>
            <w:gridSpan w:val="2"/>
          </w:tcPr>
          <w:p w14:paraId="772A2F54" w14:textId="363021A3" w:rsidR="002F0D96" w:rsidRDefault="00000000">
            <w:pPr>
              <w:rPr>
                <w:color w:val="001848"/>
              </w:rPr>
            </w:pPr>
            <w:r>
              <w:rPr>
                <w:color w:val="001848"/>
              </w:rPr>
              <w:t xml:space="preserve">Vehicle Rego: </w:t>
            </w:r>
          </w:p>
        </w:tc>
      </w:tr>
      <w:tr w:rsidR="002F0D96" w14:paraId="5ED6C7E4" w14:textId="77777777">
        <w:tc>
          <w:tcPr>
            <w:tcW w:w="3397" w:type="dxa"/>
            <w:gridSpan w:val="2"/>
          </w:tcPr>
          <w:p w14:paraId="04C092A6" w14:textId="1831CE8F" w:rsidR="002F0D96" w:rsidRDefault="00000000">
            <w:pPr>
              <w:rPr>
                <w:color w:val="001848"/>
              </w:rPr>
            </w:pPr>
            <w:r>
              <w:rPr>
                <w:color w:val="001848"/>
              </w:rPr>
              <w:t>This permit allows entry to:</w:t>
            </w:r>
          </w:p>
        </w:tc>
        <w:tc>
          <w:tcPr>
            <w:tcW w:w="7059" w:type="dxa"/>
            <w:gridSpan w:val="3"/>
          </w:tcPr>
          <w:p w14:paraId="6AC691DD" w14:textId="704C0AAB" w:rsidR="002F0D96" w:rsidRDefault="002F0D96">
            <w:pPr>
              <w:rPr>
                <w:color w:val="001848"/>
              </w:rPr>
            </w:pPr>
          </w:p>
        </w:tc>
      </w:tr>
      <w:tr w:rsidR="002F0D96" w14:paraId="63573D59" w14:textId="77777777">
        <w:tc>
          <w:tcPr>
            <w:tcW w:w="3397" w:type="dxa"/>
            <w:gridSpan w:val="2"/>
          </w:tcPr>
          <w:p w14:paraId="70BF525D" w14:textId="0D0C0AE8" w:rsidR="002F0D96" w:rsidRDefault="00000000">
            <w:pPr>
              <w:rPr>
                <w:color w:val="001848"/>
              </w:rPr>
            </w:pPr>
            <w:r>
              <w:rPr>
                <w:color w:val="001848"/>
              </w:rPr>
              <w:t>For</w:t>
            </w:r>
            <w:r w:rsidR="00917180">
              <w:rPr>
                <w:color w:val="001848"/>
              </w:rPr>
              <w:t xml:space="preserve"> (activity)</w:t>
            </w:r>
            <w:r>
              <w:rPr>
                <w:color w:val="001848"/>
              </w:rPr>
              <w:t>:</w:t>
            </w:r>
          </w:p>
        </w:tc>
        <w:tc>
          <w:tcPr>
            <w:tcW w:w="7059" w:type="dxa"/>
            <w:gridSpan w:val="3"/>
          </w:tcPr>
          <w:p w14:paraId="76C7A022" w14:textId="01CDFCD5" w:rsidR="002F0D96" w:rsidRDefault="002F0D96">
            <w:pPr>
              <w:rPr>
                <w:color w:val="001848"/>
              </w:rPr>
            </w:pPr>
          </w:p>
        </w:tc>
      </w:tr>
      <w:tr w:rsidR="002F0D96" w14:paraId="015929DA" w14:textId="77777777">
        <w:tc>
          <w:tcPr>
            <w:tcW w:w="2614" w:type="dxa"/>
          </w:tcPr>
          <w:p w14:paraId="24D9690F" w14:textId="77777777" w:rsidR="002F0D96" w:rsidRDefault="00000000">
            <w:pPr>
              <w:rPr>
                <w:color w:val="001848"/>
              </w:rPr>
            </w:pPr>
            <w:r>
              <w:rPr>
                <w:color w:val="001848"/>
              </w:rPr>
              <w:t>Effective from:</w:t>
            </w:r>
          </w:p>
        </w:tc>
        <w:tc>
          <w:tcPr>
            <w:tcW w:w="2614" w:type="dxa"/>
            <w:gridSpan w:val="2"/>
          </w:tcPr>
          <w:p w14:paraId="43A0233D" w14:textId="0A7D500D" w:rsidR="002F0D96" w:rsidRDefault="002F0D96">
            <w:pPr>
              <w:rPr>
                <w:color w:val="001848"/>
              </w:rPr>
            </w:pPr>
          </w:p>
        </w:tc>
        <w:tc>
          <w:tcPr>
            <w:tcW w:w="2614" w:type="dxa"/>
          </w:tcPr>
          <w:p w14:paraId="7174BD3D" w14:textId="77777777" w:rsidR="002F0D96" w:rsidRDefault="00000000">
            <w:pPr>
              <w:rPr>
                <w:color w:val="001848"/>
              </w:rPr>
            </w:pPr>
            <w:r>
              <w:rPr>
                <w:color w:val="001848"/>
              </w:rPr>
              <w:t>Effective to:</w:t>
            </w:r>
          </w:p>
        </w:tc>
        <w:tc>
          <w:tcPr>
            <w:tcW w:w="2614" w:type="dxa"/>
          </w:tcPr>
          <w:p w14:paraId="268CC473" w14:textId="7CE22D77" w:rsidR="002F0D96" w:rsidRDefault="002F0D96">
            <w:pPr>
              <w:rPr>
                <w:color w:val="001848"/>
              </w:rPr>
            </w:pPr>
          </w:p>
        </w:tc>
      </w:tr>
    </w:tbl>
    <w:p w14:paraId="54A73AE7" w14:textId="77777777" w:rsidR="002F0D96" w:rsidRDefault="002F0D96">
      <w:pPr>
        <w:rPr>
          <w:color w:val="001848"/>
        </w:rPr>
      </w:pPr>
    </w:p>
    <w:p w14:paraId="2E8B9E4A" w14:textId="220B18EF" w:rsidR="002F0D96" w:rsidRDefault="00000000">
      <w:pPr>
        <w:rPr>
          <w:color w:val="001848"/>
        </w:rPr>
      </w:pPr>
      <w:r>
        <w:rPr>
          <w:color w:val="001848"/>
        </w:rPr>
        <w:t>Subject to the conditions below an</w:t>
      </w:r>
      <w:r w:rsidR="00917180">
        <w:rPr>
          <w:color w:val="001848"/>
        </w:rPr>
        <w:t>d</w:t>
      </w:r>
      <w:r>
        <w:rPr>
          <w:color w:val="001848"/>
        </w:rPr>
        <w:t xml:space="preserve"> attached:</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F0D96" w14:paraId="69290CAD" w14:textId="77777777">
        <w:tc>
          <w:tcPr>
            <w:tcW w:w="10456" w:type="dxa"/>
          </w:tcPr>
          <w:p w14:paraId="3D44512D" w14:textId="76C524FB" w:rsidR="002F0D96" w:rsidRDefault="0091718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Headlights on when travelling on all forest roads.</w:t>
            </w:r>
          </w:p>
          <w:p w14:paraId="00EB1274" w14:textId="593E6A63"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Logging trucks always </w:t>
            </w:r>
            <w:r w:rsidR="00917180">
              <w:rPr>
                <w:color w:val="001848"/>
                <w:sz w:val="20"/>
                <w:szCs w:val="20"/>
              </w:rPr>
              <w:t>have the right of way</w:t>
            </w:r>
            <w:r>
              <w:rPr>
                <w:color w:val="001848"/>
                <w:sz w:val="20"/>
                <w:szCs w:val="20"/>
              </w:rPr>
              <w:t xml:space="preserve"> on forest </w:t>
            </w:r>
            <w:r w:rsidR="00917180">
              <w:rPr>
                <w:color w:val="001848"/>
                <w:sz w:val="20"/>
                <w:szCs w:val="20"/>
              </w:rPr>
              <w:t>roads.</w:t>
            </w:r>
          </w:p>
          <w:p w14:paraId="552F9D38" w14:textId="0CA20639" w:rsidR="002F0D96" w:rsidRDefault="00E074D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You must alert all forest vehicles via RT (channel 69) when moving forest roads from point to </w:t>
            </w:r>
            <w:r w:rsidR="00917180">
              <w:rPr>
                <w:color w:val="001848"/>
                <w:sz w:val="20"/>
                <w:szCs w:val="20"/>
              </w:rPr>
              <w:t>point.</w:t>
            </w:r>
          </w:p>
          <w:p w14:paraId="1EAF4636" w14:textId="40D3BFFD"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Do not block roads or gates</w:t>
            </w:r>
            <w:r w:rsidR="00917180">
              <w:rPr>
                <w:color w:val="001848"/>
                <w:sz w:val="20"/>
                <w:szCs w:val="20"/>
              </w:rPr>
              <w:t>. Park</w:t>
            </w:r>
            <w:r>
              <w:rPr>
                <w:color w:val="001848"/>
                <w:sz w:val="20"/>
                <w:szCs w:val="20"/>
              </w:rPr>
              <w:t xml:space="preserve"> </w:t>
            </w:r>
            <w:r w:rsidR="00917180">
              <w:rPr>
                <w:color w:val="001848"/>
                <w:sz w:val="20"/>
                <w:szCs w:val="20"/>
              </w:rPr>
              <w:t>off-road.</w:t>
            </w:r>
          </w:p>
          <w:p w14:paraId="452554E4" w14:textId="1AC12E7A" w:rsidR="002F0D96" w:rsidRDefault="0091718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Hi-Viz and appropriate PPE gear to be </w:t>
            </w:r>
            <w:r w:rsidR="00E074D0">
              <w:rPr>
                <w:color w:val="001848"/>
                <w:sz w:val="20"/>
                <w:szCs w:val="20"/>
              </w:rPr>
              <w:t>constantly</w:t>
            </w:r>
            <w:r w:rsidR="001E47D8">
              <w:rPr>
                <w:color w:val="001848"/>
                <w:sz w:val="20"/>
                <w:szCs w:val="20"/>
              </w:rPr>
              <w:t xml:space="preserve"> worn</w:t>
            </w:r>
            <w:r>
              <w:rPr>
                <w:color w:val="001848"/>
                <w:sz w:val="20"/>
                <w:szCs w:val="20"/>
              </w:rPr>
              <w:t>.</w:t>
            </w:r>
          </w:p>
          <w:p w14:paraId="44368F69" w14:textId="77777777"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No smoking in the forest</w:t>
            </w:r>
          </w:p>
          <w:p w14:paraId="7C288E26" w14:textId="36F1C00C"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Must keep to 30km speed limits on all forestry </w:t>
            </w:r>
            <w:r w:rsidR="001E47D8">
              <w:rPr>
                <w:color w:val="001848"/>
                <w:sz w:val="20"/>
                <w:szCs w:val="20"/>
              </w:rPr>
              <w:t>roads.</w:t>
            </w:r>
          </w:p>
          <w:p w14:paraId="3AE2544C" w14:textId="58EAFE41"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Take all your rubbish </w:t>
            </w:r>
            <w:r w:rsidR="00917180">
              <w:rPr>
                <w:color w:val="001848"/>
                <w:sz w:val="20"/>
                <w:szCs w:val="20"/>
              </w:rPr>
              <w:t>off-site.</w:t>
            </w:r>
          </w:p>
          <w:p w14:paraId="17C8B144" w14:textId="26249981"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Be aware of all other forest </w:t>
            </w:r>
            <w:r w:rsidR="00917180">
              <w:rPr>
                <w:color w:val="001848"/>
                <w:sz w:val="20"/>
                <w:szCs w:val="20"/>
              </w:rPr>
              <w:t>users.</w:t>
            </w:r>
          </w:p>
          <w:p w14:paraId="09454663" w14:textId="6521B35E"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No access if the forest is experiencing extreme weather</w:t>
            </w:r>
            <w:r w:rsidR="00917180">
              <w:rPr>
                <w:color w:val="001848"/>
                <w:sz w:val="20"/>
                <w:szCs w:val="20"/>
              </w:rPr>
              <w:t>.</w:t>
            </w:r>
          </w:p>
          <w:p w14:paraId="41A9FEC9" w14:textId="4BE15BDF" w:rsidR="002F0D96" w:rsidRDefault="00000000">
            <w:pPr>
              <w:numPr>
                <w:ilvl w:val="0"/>
                <w:numId w:val="11"/>
              </w:numPr>
              <w:pBdr>
                <w:top w:val="nil"/>
                <w:left w:val="nil"/>
                <w:bottom w:val="nil"/>
                <w:right w:val="nil"/>
                <w:between w:val="nil"/>
              </w:pBdr>
              <w:spacing w:line="256" w:lineRule="auto"/>
              <w:rPr>
                <w:color w:val="001848"/>
                <w:sz w:val="20"/>
                <w:szCs w:val="20"/>
              </w:rPr>
            </w:pPr>
            <w:r>
              <w:rPr>
                <w:color w:val="001848"/>
                <w:sz w:val="20"/>
                <w:szCs w:val="20"/>
              </w:rPr>
              <w:t xml:space="preserve">All vehicles accessing the forest must be fit for the terrain and be insured for $10m liability </w:t>
            </w:r>
            <w:r w:rsidR="001E47D8">
              <w:rPr>
                <w:color w:val="001848"/>
                <w:sz w:val="20"/>
                <w:szCs w:val="20"/>
              </w:rPr>
              <w:t>insurance.</w:t>
            </w:r>
          </w:p>
          <w:p w14:paraId="31A02F0D" w14:textId="5BEC183B" w:rsidR="002F0D96" w:rsidRDefault="00000000">
            <w:pPr>
              <w:numPr>
                <w:ilvl w:val="0"/>
                <w:numId w:val="12"/>
              </w:numPr>
              <w:pBdr>
                <w:top w:val="nil"/>
                <w:left w:val="nil"/>
                <w:bottom w:val="nil"/>
                <w:right w:val="nil"/>
                <w:between w:val="nil"/>
              </w:pBdr>
              <w:spacing w:line="259" w:lineRule="auto"/>
              <w:rPr>
                <w:color w:val="001848"/>
                <w:sz w:val="20"/>
                <w:szCs w:val="20"/>
              </w:rPr>
            </w:pPr>
            <w:r>
              <w:rPr>
                <w:color w:val="001848"/>
                <w:sz w:val="20"/>
                <w:szCs w:val="20"/>
              </w:rPr>
              <w:t xml:space="preserve">I agree to abide by all rules of NMWoKNL, comply with all </w:t>
            </w:r>
            <w:r w:rsidR="00E074D0">
              <w:rPr>
                <w:color w:val="001848"/>
                <w:sz w:val="20"/>
                <w:szCs w:val="20"/>
              </w:rPr>
              <w:t>health and safety obligations, assume all risks, and indemnify NMWoKNL from all claims that result from</w:t>
            </w:r>
            <w:r>
              <w:rPr>
                <w:color w:val="001848"/>
                <w:sz w:val="20"/>
                <w:szCs w:val="20"/>
              </w:rPr>
              <w:t xml:space="preserve"> working with and </w:t>
            </w:r>
            <w:r w:rsidR="00E074D0">
              <w:rPr>
                <w:color w:val="001848"/>
                <w:sz w:val="20"/>
                <w:szCs w:val="20"/>
              </w:rPr>
              <w:t>accessing</w:t>
            </w:r>
            <w:r>
              <w:rPr>
                <w:color w:val="001848"/>
                <w:sz w:val="20"/>
                <w:szCs w:val="20"/>
              </w:rPr>
              <w:t xml:space="preserve"> the property known as Woodhill Forest.</w:t>
            </w:r>
          </w:p>
          <w:p w14:paraId="6939CAE1" w14:textId="3839C69C" w:rsidR="002F0D96" w:rsidRDefault="00000000">
            <w:pPr>
              <w:numPr>
                <w:ilvl w:val="0"/>
                <w:numId w:val="12"/>
              </w:numPr>
              <w:pBdr>
                <w:top w:val="nil"/>
                <w:left w:val="nil"/>
                <w:bottom w:val="nil"/>
                <w:right w:val="nil"/>
                <w:between w:val="nil"/>
              </w:pBdr>
              <w:spacing w:after="160" w:line="259" w:lineRule="auto"/>
              <w:rPr>
                <w:color w:val="001848"/>
                <w:sz w:val="20"/>
                <w:szCs w:val="20"/>
              </w:rPr>
            </w:pPr>
            <w:r>
              <w:rPr>
                <w:color w:val="001848"/>
                <w:sz w:val="20"/>
                <w:szCs w:val="20"/>
              </w:rPr>
              <w:t xml:space="preserve">I further agree not to divulge, use, communicate, </w:t>
            </w:r>
            <w:r w:rsidR="001E47D8">
              <w:rPr>
                <w:color w:val="001848"/>
                <w:sz w:val="20"/>
                <w:szCs w:val="20"/>
              </w:rPr>
              <w:t>photograph,</w:t>
            </w:r>
            <w:r>
              <w:rPr>
                <w:color w:val="001848"/>
                <w:sz w:val="20"/>
                <w:szCs w:val="20"/>
              </w:rPr>
              <w:t xml:space="preserve"> or otherwise compromise any operations or information observed or obtained </w:t>
            </w:r>
            <w:r w:rsidR="00E074D0">
              <w:rPr>
                <w:color w:val="001848"/>
                <w:sz w:val="20"/>
                <w:szCs w:val="20"/>
              </w:rPr>
              <w:t>while</w:t>
            </w:r>
            <w:r>
              <w:rPr>
                <w:color w:val="001848"/>
                <w:sz w:val="20"/>
                <w:szCs w:val="20"/>
              </w:rPr>
              <w:t xml:space="preserve"> exercising this permit.</w:t>
            </w:r>
          </w:p>
        </w:tc>
      </w:tr>
    </w:tbl>
    <w:p w14:paraId="66D83B1C" w14:textId="77777777" w:rsidR="002F0D96" w:rsidRDefault="002F0D96">
      <w:pPr>
        <w:rPr>
          <w:color w:val="001848"/>
          <w:sz w:val="20"/>
          <w:szCs w:val="20"/>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43"/>
      </w:tblGrid>
      <w:tr w:rsidR="002F0D96" w14:paraId="3DBD8B24" w14:textId="77777777">
        <w:tc>
          <w:tcPr>
            <w:tcW w:w="1413" w:type="dxa"/>
          </w:tcPr>
          <w:p w14:paraId="1060A174" w14:textId="77777777" w:rsidR="002F0D96" w:rsidRDefault="00000000">
            <w:pPr>
              <w:rPr>
                <w:color w:val="001848"/>
              </w:rPr>
            </w:pPr>
            <w:r>
              <w:rPr>
                <w:color w:val="001848"/>
              </w:rPr>
              <w:t>Issued by:</w:t>
            </w:r>
          </w:p>
        </w:tc>
        <w:tc>
          <w:tcPr>
            <w:tcW w:w="9043" w:type="dxa"/>
          </w:tcPr>
          <w:p w14:paraId="661E916A" w14:textId="77777777" w:rsidR="002F0D96" w:rsidRDefault="00000000">
            <w:pPr>
              <w:rPr>
                <w:color w:val="001848"/>
              </w:rPr>
            </w:pPr>
            <w:r>
              <w:rPr>
                <w:color w:val="001848"/>
              </w:rPr>
              <w:t>Tania Richards</w:t>
            </w:r>
          </w:p>
        </w:tc>
      </w:tr>
      <w:tr w:rsidR="002F0D96" w14:paraId="54FA1DC9" w14:textId="77777777">
        <w:tc>
          <w:tcPr>
            <w:tcW w:w="1413" w:type="dxa"/>
          </w:tcPr>
          <w:p w14:paraId="2B8FB2AE" w14:textId="77777777" w:rsidR="002F0D96" w:rsidRDefault="00000000">
            <w:pPr>
              <w:rPr>
                <w:color w:val="001848"/>
              </w:rPr>
            </w:pPr>
            <w:r>
              <w:rPr>
                <w:color w:val="001848"/>
              </w:rPr>
              <w:t>Fee:</w:t>
            </w:r>
          </w:p>
        </w:tc>
        <w:tc>
          <w:tcPr>
            <w:tcW w:w="9043" w:type="dxa"/>
          </w:tcPr>
          <w:p w14:paraId="42C68571" w14:textId="15CCFFF6" w:rsidR="002F0D96" w:rsidRDefault="00000000">
            <w:pPr>
              <w:rPr>
                <w:color w:val="001848"/>
              </w:rPr>
            </w:pPr>
            <w:r>
              <w:rPr>
                <w:color w:val="001848"/>
              </w:rPr>
              <w:t>$</w:t>
            </w:r>
            <w:r w:rsidR="005D5DF5">
              <w:rPr>
                <w:color w:val="001848"/>
              </w:rPr>
              <w:t>85 permit +GST $68 per hr (at a minimum of 2hrs) + GST</w:t>
            </w:r>
          </w:p>
        </w:tc>
      </w:tr>
    </w:tbl>
    <w:p w14:paraId="5EB9B734" w14:textId="5053C1A8" w:rsidR="002F0D96" w:rsidRDefault="00000000">
      <w:pPr>
        <w:rPr>
          <w:color w:val="001848"/>
        </w:rPr>
      </w:pPr>
      <w:r>
        <w:rPr>
          <w:color w:val="001848"/>
        </w:rPr>
        <w:t>I have read and understood the conditions attached</w:t>
      </w:r>
      <w:r w:rsidR="00941C59">
        <w:rPr>
          <w:color w:val="001848"/>
        </w:rPr>
        <w:t>, including the Health and Safety Guidelines and the Environmental Standards,</w:t>
      </w:r>
      <w:r>
        <w:rPr>
          <w:color w:val="001848"/>
        </w:rPr>
        <w:t xml:space="preserve"> and agree to abide by them:</w:t>
      </w: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43"/>
      </w:tblGrid>
      <w:tr w:rsidR="002F0D96" w14:paraId="50F3D78B" w14:textId="77777777">
        <w:tc>
          <w:tcPr>
            <w:tcW w:w="1413" w:type="dxa"/>
          </w:tcPr>
          <w:p w14:paraId="15B6279A" w14:textId="77777777" w:rsidR="002F0D96" w:rsidRDefault="00000000">
            <w:pPr>
              <w:rPr>
                <w:color w:val="001848"/>
              </w:rPr>
            </w:pPr>
            <w:r>
              <w:rPr>
                <w:color w:val="001848"/>
              </w:rPr>
              <w:t>Signed:</w:t>
            </w:r>
          </w:p>
        </w:tc>
        <w:tc>
          <w:tcPr>
            <w:tcW w:w="9043" w:type="dxa"/>
          </w:tcPr>
          <w:p w14:paraId="0819ED08" w14:textId="77777777" w:rsidR="002F0D96" w:rsidRDefault="002F0D96">
            <w:pPr>
              <w:rPr>
                <w:color w:val="001848"/>
              </w:rPr>
            </w:pPr>
          </w:p>
          <w:p w14:paraId="65A6F437" w14:textId="77777777" w:rsidR="002F0D96" w:rsidRDefault="002F0D96">
            <w:pPr>
              <w:rPr>
                <w:color w:val="001848"/>
              </w:rPr>
            </w:pPr>
          </w:p>
        </w:tc>
      </w:tr>
    </w:tbl>
    <w:tbl>
      <w:tblPr>
        <w:tblStyle w:val="TableGrid"/>
        <w:tblW w:w="5387" w:type="dxa"/>
        <w:tblInd w:w="5098" w:type="dxa"/>
        <w:tblLook w:val="04A0" w:firstRow="1" w:lastRow="0" w:firstColumn="1" w:lastColumn="0" w:noHBand="0" w:noVBand="1"/>
      </w:tblPr>
      <w:tblGrid>
        <w:gridCol w:w="1701"/>
        <w:gridCol w:w="1706"/>
        <w:gridCol w:w="1980"/>
      </w:tblGrid>
      <w:tr w:rsidR="007B6128" w14:paraId="4D84F723" w14:textId="77777777" w:rsidTr="007B6128">
        <w:tc>
          <w:tcPr>
            <w:tcW w:w="1701" w:type="dxa"/>
            <w:shd w:val="clear" w:color="auto" w:fill="E7E6E6" w:themeFill="background2"/>
          </w:tcPr>
          <w:p w14:paraId="330ADA18" w14:textId="7716468D" w:rsidR="007B6128" w:rsidRPr="007B6128" w:rsidRDefault="007B6128" w:rsidP="00DF3C2B">
            <w:pPr>
              <w:ind w:left="-120" w:firstLine="120"/>
              <w:jc w:val="center"/>
              <w:rPr>
                <w:color w:val="001848"/>
              </w:rPr>
            </w:pPr>
            <w:r w:rsidRPr="007B6128">
              <w:rPr>
                <w:color w:val="001848"/>
              </w:rPr>
              <w:t>Office</w:t>
            </w:r>
            <w:r>
              <w:rPr>
                <w:color w:val="001848"/>
              </w:rPr>
              <w:t xml:space="preserve"> use only</w:t>
            </w:r>
          </w:p>
        </w:tc>
        <w:tc>
          <w:tcPr>
            <w:tcW w:w="1706" w:type="dxa"/>
            <w:shd w:val="clear" w:color="auto" w:fill="E7E6E6" w:themeFill="background2"/>
          </w:tcPr>
          <w:p w14:paraId="425D8C95" w14:textId="2375EBA7" w:rsidR="007B6128" w:rsidRPr="007B6128" w:rsidRDefault="007B6128" w:rsidP="00DF3C2B">
            <w:pPr>
              <w:jc w:val="center"/>
              <w:rPr>
                <w:color w:val="001848"/>
              </w:rPr>
            </w:pPr>
            <w:r w:rsidRPr="007B6128">
              <w:rPr>
                <w:color w:val="001848"/>
              </w:rPr>
              <w:t>#</w:t>
            </w:r>
          </w:p>
        </w:tc>
        <w:tc>
          <w:tcPr>
            <w:tcW w:w="1980" w:type="dxa"/>
            <w:shd w:val="clear" w:color="auto" w:fill="E7E6E6" w:themeFill="background2"/>
          </w:tcPr>
          <w:p w14:paraId="19E6FD02" w14:textId="77777777" w:rsidR="007B6128" w:rsidRPr="007B6128" w:rsidRDefault="007B6128" w:rsidP="00DF3C2B">
            <w:pPr>
              <w:jc w:val="center"/>
              <w:rPr>
                <w:color w:val="001848"/>
              </w:rPr>
            </w:pPr>
            <w:r w:rsidRPr="007B6128">
              <w:rPr>
                <w:color w:val="001848"/>
              </w:rPr>
              <w:t>Returned</w:t>
            </w:r>
          </w:p>
        </w:tc>
      </w:tr>
      <w:tr w:rsidR="007B6128" w14:paraId="55072452" w14:textId="77777777" w:rsidTr="007B6128">
        <w:tc>
          <w:tcPr>
            <w:tcW w:w="1701" w:type="dxa"/>
            <w:shd w:val="clear" w:color="auto" w:fill="E7E6E6" w:themeFill="background2"/>
          </w:tcPr>
          <w:p w14:paraId="0109E983" w14:textId="7FE78925" w:rsidR="007B6128" w:rsidRPr="00904C5A" w:rsidRDefault="007B6128" w:rsidP="007B6128">
            <w:pPr>
              <w:ind w:left="-120" w:firstLine="120"/>
              <w:jc w:val="center"/>
              <w:rPr>
                <w:color w:val="001848"/>
                <w:sz w:val="28"/>
                <w:szCs w:val="28"/>
              </w:rPr>
            </w:pPr>
            <w:r w:rsidRPr="00904C5A">
              <w:rPr>
                <w:color w:val="001848"/>
                <w:sz w:val="28"/>
                <w:szCs w:val="28"/>
              </w:rPr>
              <w:t>Key/s</w:t>
            </w:r>
          </w:p>
        </w:tc>
        <w:tc>
          <w:tcPr>
            <w:tcW w:w="1706" w:type="dxa"/>
            <w:shd w:val="clear" w:color="auto" w:fill="E7E6E6" w:themeFill="background2"/>
          </w:tcPr>
          <w:p w14:paraId="744FFA5D" w14:textId="0BF72479" w:rsidR="007B6128" w:rsidRPr="007B6128" w:rsidRDefault="007B6128" w:rsidP="00DF3C2B">
            <w:pPr>
              <w:jc w:val="center"/>
              <w:rPr>
                <w:color w:val="001848"/>
              </w:rPr>
            </w:pPr>
          </w:p>
        </w:tc>
        <w:tc>
          <w:tcPr>
            <w:tcW w:w="1980" w:type="dxa"/>
            <w:shd w:val="clear" w:color="auto" w:fill="E7E6E6" w:themeFill="background2"/>
          </w:tcPr>
          <w:p w14:paraId="3B44AF55" w14:textId="77777777" w:rsidR="007B6128" w:rsidRPr="007B6128" w:rsidRDefault="007B6128" w:rsidP="00DF3C2B">
            <w:pPr>
              <w:jc w:val="center"/>
              <w:rPr>
                <w:color w:val="001848"/>
              </w:rPr>
            </w:pPr>
          </w:p>
        </w:tc>
      </w:tr>
      <w:tr w:rsidR="007B6128" w14:paraId="62B9D359" w14:textId="77777777" w:rsidTr="007B6128">
        <w:tc>
          <w:tcPr>
            <w:tcW w:w="1701" w:type="dxa"/>
            <w:shd w:val="clear" w:color="auto" w:fill="E7E6E6" w:themeFill="background2"/>
          </w:tcPr>
          <w:p w14:paraId="0E0952D5" w14:textId="17F3CCC1" w:rsidR="007B6128" w:rsidRPr="00904C5A" w:rsidRDefault="007B6128" w:rsidP="007B6128">
            <w:pPr>
              <w:jc w:val="center"/>
              <w:rPr>
                <w:color w:val="001848"/>
                <w:sz w:val="28"/>
                <w:szCs w:val="28"/>
              </w:rPr>
            </w:pPr>
            <w:r w:rsidRPr="00904C5A">
              <w:rPr>
                <w:color w:val="001848"/>
                <w:sz w:val="28"/>
                <w:szCs w:val="28"/>
              </w:rPr>
              <w:t>RT/s</w:t>
            </w:r>
          </w:p>
        </w:tc>
        <w:tc>
          <w:tcPr>
            <w:tcW w:w="1706" w:type="dxa"/>
            <w:shd w:val="clear" w:color="auto" w:fill="E7E6E6" w:themeFill="background2"/>
          </w:tcPr>
          <w:p w14:paraId="16BB5E38" w14:textId="77777777" w:rsidR="007B6128" w:rsidRPr="007B6128" w:rsidRDefault="007B6128" w:rsidP="00DF3C2B">
            <w:pPr>
              <w:jc w:val="center"/>
              <w:rPr>
                <w:color w:val="001848"/>
              </w:rPr>
            </w:pPr>
          </w:p>
        </w:tc>
        <w:tc>
          <w:tcPr>
            <w:tcW w:w="1980" w:type="dxa"/>
            <w:shd w:val="clear" w:color="auto" w:fill="E7E6E6" w:themeFill="background2"/>
          </w:tcPr>
          <w:p w14:paraId="2D1A3D99" w14:textId="77777777" w:rsidR="007B6128" w:rsidRPr="007B6128" w:rsidRDefault="007B6128" w:rsidP="00DF3C2B">
            <w:pPr>
              <w:jc w:val="center"/>
              <w:rPr>
                <w:color w:val="001848"/>
              </w:rPr>
            </w:pPr>
          </w:p>
        </w:tc>
      </w:tr>
    </w:tbl>
    <w:p w14:paraId="74501A4D" w14:textId="77777777" w:rsidR="002F0D96" w:rsidRDefault="00000000">
      <w:pPr>
        <w:rPr>
          <w:color w:val="001848"/>
        </w:rPr>
      </w:pPr>
      <w:r>
        <w:br w:type="page"/>
      </w:r>
    </w:p>
    <w:p w14:paraId="400DE1BA" w14:textId="77777777" w:rsidR="002F0D96" w:rsidRDefault="002F0D96">
      <w:pPr>
        <w:rPr>
          <w:color w:val="001848"/>
        </w:rPr>
      </w:pPr>
    </w:p>
    <w:p w14:paraId="6F9969D2" w14:textId="77777777" w:rsidR="002F0D96" w:rsidRDefault="00000000">
      <w:pPr>
        <w:pBdr>
          <w:top w:val="nil"/>
          <w:left w:val="nil"/>
          <w:bottom w:val="nil"/>
          <w:right w:val="nil"/>
          <w:between w:val="nil"/>
        </w:pBdr>
        <w:tabs>
          <w:tab w:val="left" w:pos="1820"/>
        </w:tabs>
        <w:spacing w:after="120"/>
        <w:jc w:val="both"/>
        <w:rPr>
          <w:b/>
          <w:color w:val="000000"/>
        </w:rPr>
      </w:pPr>
      <w:r>
        <w:rPr>
          <w:b/>
          <w:color w:val="000000"/>
        </w:rPr>
        <w:t>Terms and Conditions of Forest Access Permit</w:t>
      </w:r>
    </w:p>
    <w:p w14:paraId="6B7D818A" w14:textId="77777777" w:rsidR="002F0D96" w:rsidRDefault="00000000">
      <w:pPr>
        <w:pBdr>
          <w:top w:val="nil"/>
          <w:left w:val="nil"/>
          <w:bottom w:val="nil"/>
          <w:right w:val="nil"/>
          <w:between w:val="nil"/>
        </w:pBdr>
        <w:spacing w:after="120"/>
        <w:jc w:val="both"/>
        <w:rPr>
          <w:color w:val="000000"/>
        </w:rPr>
      </w:pPr>
      <w:r>
        <w:rPr>
          <w:b/>
          <w:color w:val="000000"/>
        </w:rPr>
        <w:t>Rubbish:</w:t>
      </w:r>
      <w:r>
        <w:rPr>
          <w:color w:val="000000"/>
        </w:rPr>
        <w:t xml:space="preserve"> The dumping of rubbish is prohibited. All rubbish must be removed.</w:t>
      </w:r>
    </w:p>
    <w:p w14:paraId="48DF8CD5" w14:textId="711A0B3B" w:rsidR="002F0D96" w:rsidRDefault="00000000">
      <w:pPr>
        <w:pBdr>
          <w:top w:val="nil"/>
          <w:left w:val="nil"/>
          <w:bottom w:val="nil"/>
          <w:right w:val="nil"/>
          <w:between w:val="nil"/>
        </w:pBdr>
        <w:spacing w:after="120"/>
        <w:jc w:val="both"/>
        <w:rPr>
          <w:color w:val="000000"/>
        </w:rPr>
      </w:pPr>
      <w:r>
        <w:rPr>
          <w:b/>
          <w:color w:val="000000"/>
        </w:rPr>
        <w:t>Fires:</w:t>
      </w:r>
      <w:r>
        <w:rPr>
          <w:color w:val="000000"/>
        </w:rPr>
        <w:t xml:space="preserve"> Lightening of fires is prohibited</w:t>
      </w:r>
      <w:r w:rsidR="00917180">
        <w:rPr>
          <w:color w:val="000000"/>
        </w:rPr>
        <w:t>—no</w:t>
      </w:r>
      <w:r>
        <w:rPr>
          <w:color w:val="000000"/>
        </w:rPr>
        <w:t xml:space="preserve"> smoking in the Forest. Dial 111 if you see </w:t>
      </w:r>
      <w:r w:rsidR="00917180">
        <w:rPr>
          <w:color w:val="000000"/>
        </w:rPr>
        <w:t xml:space="preserve">a </w:t>
      </w:r>
      <w:r>
        <w:rPr>
          <w:color w:val="000000"/>
        </w:rPr>
        <w:t>fire in the Forest.</w:t>
      </w:r>
    </w:p>
    <w:p w14:paraId="432AB167" w14:textId="77777777" w:rsidR="002F0D96" w:rsidRDefault="00000000">
      <w:pPr>
        <w:pBdr>
          <w:top w:val="nil"/>
          <w:left w:val="nil"/>
          <w:bottom w:val="nil"/>
          <w:right w:val="nil"/>
          <w:between w:val="nil"/>
        </w:pBdr>
        <w:spacing w:after="120"/>
        <w:jc w:val="both"/>
        <w:rPr>
          <w:color w:val="000000"/>
        </w:rPr>
      </w:pPr>
      <w:r>
        <w:rPr>
          <w:b/>
          <w:color w:val="000000"/>
        </w:rPr>
        <w:t>Camping:</w:t>
      </w:r>
      <w:r>
        <w:rPr>
          <w:color w:val="000000"/>
        </w:rPr>
        <w:t xml:space="preserve"> Camping is prohibited unless expressly permitted by this Permit.  </w:t>
      </w:r>
    </w:p>
    <w:p w14:paraId="57E49714" w14:textId="77777777" w:rsidR="002F0D96" w:rsidRDefault="00000000">
      <w:pPr>
        <w:pBdr>
          <w:top w:val="nil"/>
          <w:left w:val="nil"/>
          <w:bottom w:val="nil"/>
          <w:right w:val="nil"/>
          <w:between w:val="nil"/>
        </w:pBdr>
        <w:spacing w:after="120"/>
        <w:jc w:val="both"/>
        <w:rPr>
          <w:color w:val="000000"/>
        </w:rPr>
      </w:pPr>
      <w:r>
        <w:rPr>
          <w:b/>
          <w:color w:val="000000"/>
        </w:rPr>
        <w:t>Hunting:</w:t>
      </w:r>
      <w:r>
        <w:rPr>
          <w:color w:val="000000"/>
        </w:rPr>
        <w:t xml:space="preserve"> Hunting is prohibited unless expressly permitted by this Permit.   </w:t>
      </w:r>
    </w:p>
    <w:p w14:paraId="7784D239" w14:textId="77777777" w:rsidR="002F0D96" w:rsidRDefault="00000000">
      <w:pPr>
        <w:pBdr>
          <w:top w:val="nil"/>
          <w:left w:val="nil"/>
          <w:bottom w:val="nil"/>
          <w:right w:val="nil"/>
          <w:between w:val="nil"/>
        </w:pBdr>
        <w:spacing w:after="120"/>
        <w:jc w:val="both"/>
        <w:rPr>
          <w:color w:val="000000"/>
        </w:rPr>
      </w:pPr>
      <w:r>
        <w:rPr>
          <w:b/>
          <w:color w:val="000000"/>
        </w:rPr>
        <w:t>Firearms:</w:t>
      </w:r>
      <w:r>
        <w:rPr>
          <w:color w:val="000000"/>
        </w:rPr>
        <w:t xml:space="preserve"> Firearms are not permitted in the forest other than for authorised hunting or unless permitted by this Permit.    </w:t>
      </w:r>
    </w:p>
    <w:p w14:paraId="3D81CD7E" w14:textId="53C085EF" w:rsidR="002F0D96" w:rsidRDefault="00000000">
      <w:pPr>
        <w:pBdr>
          <w:top w:val="nil"/>
          <w:left w:val="nil"/>
          <w:bottom w:val="nil"/>
          <w:right w:val="nil"/>
          <w:between w:val="nil"/>
        </w:pBdr>
        <w:spacing w:after="120"/>
        <w:jc w:val="both"/>
        <w:rPr>
          <w:color w:val="000000"/>
        </w:rPr>
      </w:pPr>
      <w:r>
        <w:rPr>
          <w:b/>
          <w:color w:val="000000"/>
        </w:rPr>
        <w:t>Poison/Traps:</w:t>
      </w:r>
      <w:r>
        <w:rPr>
          <w:color w:val="000000"/>
        </w:rPr>
        <w:t xml:space="preserve"> Poison and traps are used in the Forest. DO NOT touch any baits, lures, carcasses, or traps. Dogs are particularly susceptible to </w:t>
      </w:r>
      <w:r w:rsidR="00917180">
        <w:rPr>
          <w:color w:val="000000"/>
        </w:rPr>
        <w:t xml:space="preserve">the </w:t>
      </w:r>
      <w:r>
        <w:rPr>
          <w:color w:val="000000"/>
        </w:rPr>
        <w:t>poison.   NMWOK Development Trust accepts no responsibility for the effects of any poison.</w:t>
      </w:r>
    </w:p>
    <w:p w14:paraId="37B52D1F" w14:textId="77777777" w:rsidR="002F0D96" w:rsidRDefault="00000000">
      <w:pPr>
        <w:pBdr>
          <w:top w:val="nil"/>
          <w:left w:val="nil"/>
          <w:bottom w:val="nil"/>
          <w:right w:val="nil"/>
          <w:between w:val="nil"/>
        </w:pBdr>
        <w:spacing w:after="120"/>
        <w:jc w:val="both"/>
        <w:rPr>
          <w:color w:val="000000"/>
        </w:rPr>
      </w:pPr>
      <w:r>
        <w:rPr>
          <w:b/>
          <w:color w:val="000000"/>
        </w:rPr>
        <w:t>Firewood:</w:t>
      </w:r>
      <w:r>
        <w:rPr>
          <w:color w:val="000000"/>
        </w:rPr>
        <w:t xml:space="preserve"> The cutting and commercial sale of firewood is prohibited.  You must not cut log stacks.</w:t>
      </w:r>
    </w:p>
    <w:p w14:paraId="3C90C9A4" w14:textId="4533F8DE" w:rsidR="002F0D96" w:rsidRDefault="00000000">
      <w:pPr>
        <w:pBdr>
          <w:top w:val="nil"/>
          <w:left w:val="nil"/>
          <w:bottom w:val="nil"/>
          <w:right w:val="nil"/>
          <w:between w:val="nil"/>
        </w:pBdr>
        <w:spacing w:after="120"/>
        <w:jc w:val="both"/>
        <w:rPr>
          <w:color w:val="000000"/>
        </w:rPr>
      </w:pPr>
      <w:r>
        <w:rPr>
          <w:b/>
          <w:color w:val="000000"/>
        </w:rPr>
        <w:t>Trees:</w:t>
      </w:r>
      <w:r>
        <w:rPr>
          <w:color w:val="000000"/>
        </w:rPr>
        <w:t xml:space="preserve"> You must not cut, </w:t>
      </w:r>
      <w:r w:rsidR="00917180">
        <w:rPr>
          <w:color w:val="000000"/>
        </w:rPr>
        <w:t>fall,</w:t>
      </w:r>
      <w:r>
        <w:rPr>
          <w:color w:val="000000"/>
        </w:rPr>
        <w:t xml:space="preserve"> intentionally damage, mark or remove any tree, shrub, or other forest produce.</w:t>
      </w:r>
    </w:p>
    <w:p w14:paraId="19946814" w14:textId="75C3B6BC" w:rsidR="002F0D96" w:rsidRDefault="00000000">
      <w:pPr>
        <w:pBdr>
          <w:top w:val="nil"/>
          <w:left w:val="nil"/>
          <w:bottom w:val="nil"/>
          <w:right w:val="nil"/>
          <w:between w:val="nil"/>
        </w:pBdr>
        <w:spacing w:after="120"/>
        <w:jc w:val="both"/>
        <w:rPr>
          <w:color w:val="000000"/>
        </w:rPr>
      </w:pPr>
      <w:r>
        <w:rPr>
          <w:b/>
          <w:color w:val="000000"/>
        </w:rPr>
        <w:t>Driving:</w:t>
      </w:r>
      <w:r>
        <w:rPr>
          <w:color w:val="000000"/>
        </w:rPr>
        <w:t xml:space="preserve"> You may only use the vehicle expressed on your permit. Drive with lights on low </w:t>
      </w:r>
      <w:r w:rsidR="00917180">
        <w:rPr>
          <w:color w:val="000000"/>
        </w:rPr>
        <w:t>beams</w:t>
      </w:r>
      <w:r>
        <w:rPr>
          <w:color w:val="000000"/>
        </w:rPr>
        <w:t xml:space="preserve"> always in the forest. Normal road rules apply (except speed limits)</w:t>
      </w:r>
      <w:r w:rsidR="00917180">
        <w:rPr>
          <w:color w:val="000000"/>
        </w:rPr>
        <w:t xml:space="preserve"> to </w:t>
      </w:r>
      <w:r>
        <w:rPr>
          <w:color w:val="000000"/>
        </w:rPr>
        <w:t xml:space="preserve">drive at a speed that suits the conditions: Forestry roads are narrow with rough surfaces.  </w:t>
      </w:r>
      <w:r w:rsidR="00917180">
        <w:rPr>
          <w:color w:val="000000"/>
        </w:rPr>
        <w:t>Your v</w:t>
      </w:r>
      <w:r>
        <w:rPr>
          <w:color w:val="000000"/>
        </w:rPr>
        <w:t xml:space="preserve">ision </w:t>
      </w:r>
      <w:r w:rsidR="00917180">
        <w:rPr>
          <w:color w:val="000000"/>
        </w:rPr>
        <w:t>may be</w:t>
      </w:r>
      <w:r>
        <w:rPr>
          <w:color w:val="000000"/>
        </w:rPr>
        <w:t xml:space="preserve"> obscured due to vegetation, dust, fog, </w:t>
      </w:r>
      <w:r w:rsidR="00917180">
        <w:rPr>
          <w:color w:val="000000"/>
        </w:rPr>
        <w:t xml:space="preserve">and </w:t>
      </w:r>
      <w:r>
        <w:rPr>
          <w:color w:val="000000"/>
        </w:rPr>
        <w:t xml:space="preserve">blind corners. Some intersections </w:t>
      </w:r>
      <w:r w:rsidR="00917180">
        <w:rPr>
          <w:color w:val="000000"/>
        </w:rPr>
        <w:t xml:space="preserve">need to be marked and </w:t>
      </w:r>
      <w:r>
        <w:rPr>
          <w:color w:val="000000"/>
        </w:rPr>
        <w:t>clearly visible. Park off the road. Do not block the road or gateways with your vehicle in any way. Walk towards the traffic.</w:t>
      </w:r>
    </w:p>
    <w:p w14:paraId="6D699663" w14:textId="13F21F3E" w:rsidR="002F0D96" w:rsidRDefault="00000000">
      <w:pPr>
        <w:pBdr>
          <w:top w:val="nil"/>
          <w:left w:val="nil"/>
          <w:bottom w:val="nil"/>
          <w:right w:val="nil"/>
          <w:between w:val="nil"/>
        </w:pBdr>
        <w:spacing w:after="120"/>
        <w:jc w:val="both"/>
        <w:rPr>
          <w:color w:val="000000"/>
        </w:rPr>
      </w:pPr>
      <w:r>
        <w:rPr>
          <w:b/>
          <w:color w:val="000000"/>
        </w:rPr>
        <w:t>Hazards/Risks:</w:t>
      </w:r>
      <w:r>
        <w:rPr>
          <w:color w:val="000000"/>
        </w:rPr>
        <w:t xml:space="preserve"> The permit holder acknowledges that the forest is a place of potential hazards and shall </w:t>
      </w:r>
      <w:r w:rsidR="00917180">
        <w:rPr>
          <w:color w:val="000000"/>
        </w:rPr>
        <w:t xml:space="preserve">take </w:t>
      </w:r>
      <w:r>
        <w:rPr>
          <w:color w:val="000000"/>
        </w:rPr>
        <w:t>all proper care in exercising this permit</w:t>
      </w:r>
      <w:r w:rsidR="00917180">
        <w:rPr>
          <w:color w:val="000000"/>
        </w:rPr>
        <w:t>,</w:t>
      </w:r>
      <w:r>
        <w:rPr>
          <w:color w:val="000000"/>
        </w:rPr>
        <w:t xml:space="preserve"> including being responsible for those persons accompanying the permit holder.  The permit holder agrees to enter the forest at their own risk and shall be solely responsible for those persons accompanying the permit holder. The permit holder releases to the full extent permitted by law the Trust employees and agents from all liabilities, fines and demands of any kind </w:t>
      </w:r>
      <w:r w:rsidR="00E074D0">
        <w:rPr>
          <w:color w:val="000000"/>
        </w:rPr>
        <w:t>arising from</w:t>
      </w:r>
      <w:r>
        <w:rPr>
          <w:color w:val="000000"/>
        </w:rPr>
        <w:t xml:space="preserve"> any incident, accident or injury occurring to any person or property in the exercise of this permit. NMWOK Development Trust makes no representation whatsoever as to the suitability of the Forest for the purpose intended by the permit holder.</w:t>
      </w:r>
    </w:p>
    <w:p w14:paraId="06BB4CFA" w14:textId="0E7C5462" w:rsidR="002F0D96" w:rsidRDefault="00000000">
      <w:pPr>
        <w:pBdr>
          <w:top w:val="nil"/>
          <w:left w:val="nil"/>
          <w:bottom w:val="nil"/>
          <w:right w:val="nil"/>
          <w:between w:val="nil"/>
        </w:pBdr>
        <w:spacing w:after="120"/>
        <w:jc w:val="both"/>
        <w:rPr>
          <w:color w:val="000000"/>
        </w:rPr>
      </w:pPr>
      <w:r>
        <w:rPr>
          <w:b/>
          <w:color w:val="000000"/>
        </w:rPr>
        <w:t>Indemnity:</w:t>
      </w:r>
      <w:r>
        <w:rPr>
          <w:color w:val="000000"/>
        </w:rPr>
        <w:t xml:space="preserve"> The permit holder shall indemnify NMWOK Development Trust in respect of (a) any loss, damage or injury to real property of NMWOK Development Trust or its contractors, (b) any loss, damage or injury to the property of NMWOK Development Trust or any person on the Land, (c) All claims or actions by any third party against NMWOK Development Trust for any loss, damage, fines proceedings or injuries; where such loss, damages, fines or injury result </w:t>
      </w:r>
      <w:r w:rsidR="00917180">
        <w:rPr>
          <w:color w:val="000000"/>
        </w:rPr>
        <w:t>arising</w:t>
      </w:r>
      <w:r>
        <w:rPr>
          <w:color w:val="000000"/>
        </w:rPr>
        <w:t xml:space="preserve"> out of the permit holder’s presence (or those persons who accompany the permit holder) in the forest or from the permit holders use of the forest tracks and roads or the undertaking of the rights under this permit.</w:t>
      </w:r>
    </w:p>
    <w:p w14:paraId="5A84D3C8" w14:textId="14C687E2" w:rsidR="002F0D96" w:rsidRDefault="00000000">
      <w:pPr>
        <w:pBdr>
          <w:top w:val="nil"/>
          <w:left w:val="nil"/>
          <w:bottom w:val="nil"/>
          <w:right w:val="nil"/>
          <w:between w:val="nil"/>
        </w:pBdr>
        <w:spacing w:after="120"/>
        <w:jc w:val="both"/>
        <w:rPr>
          <w:color w:val="000000"/>
        </w:rPr>
      </w:pPr>
      <w:r>
        <w:rPr>
          <w:b/>
          <w:color w:val="000000"/>
        </w:rPr>
        <w:t>Permit</w:t>
      </w:r>
      <w:r>
        <w:rPr>
          <w:color w:val="000000"/>
        </w:rPr>
        <w:t xml:space="preserve"> </w:t>
      </w:r>
      <w:r>
        <w:rPr>
          <w:b/>
          <w:color w:val="000000"/>
        </w:rPr>
        <w:t>Requirements:</w:t>
      </w:r>
      <w:r>
        <w:rPr>
          <w:color w:val="000000"/>
        </w:rPr>
        <w:t xml:space="preserve"> This permit must always be carried and produced on demand whilst the holder is within the Forest. This permit is not transferrable and can be revoked at any time by notice given by or on behalf of NMWOK Development Trust, either verbally or by </w:t>
      </w:r>
      <w:r w:rsidR="00917180">
        <w:rPr>
          <w:color w:val="000000"/>
        </w:rPr>
        <w:t xml:space="preserve">a </w:t>
      </w:r>
      <w:r>
        <w:rPr>
          <w:color w:val="000000"/>
        </w:rPr>
        <w:t>public notice or by advertisement.  The permit holder must comply with all reasonabl</w:t>
      </w:r>
      <w:r w:rsidR="00917180">
        <w:rPr>
          <w:color w:val="000000"/>
        </w:rPr>
        <w:t>e directions</w:t>
      </w:r>
      <w:r>
        <w:rPr>
          <w:color w:val="000000"/>
        </w:rPr>
        <w:t xml:space="preserve"> </w:t>
      </w:r>
      <w:r w:rsidR="00E074D0">
        <w:rPr>
          <w:color w:val="000000"/>
        </w:rPr>
        <w:t>issued by NMWOK Development Trust personnel</w:t>
      </w:r>
      <w:r>
        <w:rPr>
          <w:color w:val="000000"/>
        </w:rPr>
        <w:t xml:space="preserve">. The permit holder and those accompanying the holder shall not interfere with NMWOK activities in the forest or </w:t>
      </w:r>
      <w:r w:rsidR="00917180">
        <w:rPr>
          <w:color w:val="000000"/>
        </w:rPr>
        <w:t xml:space="preserve">with </w:t>
      </w:r>
      <w:r>
        <w:rPr>
          <w:color w:val="000000"/>
        </w:rPr>
        <w:t xml:space="preserve">any person granted access to the forest by NMWOK. The permit holder shall not do anything or omit to do anything that may become or is an annoyance, nuisance, damage, or disturbance to NMWOK land or other occupiers or owners of land adjoining the land. The permit holder shall only enter the forest along the </w:t>
      </w:r>
      <w:r w:rsidR="00917180">
        <w:rPr>
          <w:color w:val="000000"/>
        </w:rPr>
        <w:t>accessways</w:t>
      </w:r>
      <w:r>
        <w:rPr>
          <w:color w:val="000000"/>
        </w:rPr>
        <w:t xml:space="preserve"> directed by NMWOK and shall not enter those parts of the forest except as authorised on this permit. The permit holder shall be responsible for the actions of all persons accompanying the permit holder under the permit whilst in the forest. The permit holder shall immediately notify NMWOK </w:t>
      </w:r>
      <w:r w:rsidR="00917180">
        <w:rPr>
          <w:color w:val="000000"/>
        </w:rPr>
        <w:t>of</w:t>
      </w:r>
      <w:r>
        <w:rPr>
          <w:color w:val="000000"/>
        </w:rPr>
        <w:t xml:space="preserve"> any damage to the forest area or any injuries to any person within the forest.</w:t>
      </w:r>
    </w:p>
    <w:p w14:paraId="34BD8C01" w14:textId="2601B044" w:rsidR="002F0D96" w:rsidRDefault="00000000">
      <w:pPr>
        <w:pBdr>
          <w:top w:val="nil"/>
          <w:left w:val="nil"/>
          <w:bottom w:val="nil"/>
          <w:right w:val="nil"/>
          <w:between w:val="nil"/>
        </w:pBdr>
        <w:spacing w:after="120"/>
        <w:jc w:val="both"/>
        <w:rPr>
          <w:color w:val="000000"/>
        </w:rPr>
      </w:pPr>
      <w:r>
        <w:rPr>
          <w:b/>
          <w:color w:val="000000"/>
        </w:rPr>
        <w:t>Breach of Permit Conditions:</w:t>
      </w:r>
      <w:r>
        <w:rPr>
          <w:color w:val="000000"/>
        </w:rPr>
        <w:t xml:space="preserve"> This permit will terminate immediately upon any breach of its terms. </w:t>
      </w:r>
      <w:r w:rsidR="00917180">
        <w:rPr>
          <w:color w:val="000000"/>
        </w:rPr>
        <w:t>If</w:t>
      </w:r>
      <w:r>
        <w:rPr>
          <w:color w:val="000000"/>
        </w:rPr>
        <w:t xml:space="preserve"> the permit is revoked or breached, the permit holder and those people covered by the permit shall immediately leave the Forest and shall not re-enter the Forest. </w:t>
      </w:r>
    </w:p>
    <w:p w14:paraId="17800D5D" w14:textId="6E741FBB" w:rsidR="002F0D96" w:rsidRPr="00CD764B" w:rsidRDefault="00000000" w:rsidP="00CD764B">
      <w:pPr>
        <w:jc w:val="center"/>
        <w:rPr>
          <w:color w:val="001848"/>
          <w:sz w:val="24"/>
          <w:szCs w:val="24"/>
        </w:rPr>
      </w:pPr>
      <w:r>
        <w:br w:type="page"/>
      </w:r>
      <w:r>
        <w:rPr>
          <w:noProof/>
        </w:rPr>
        <w:lastRenderedPageBreak/>
        <w:drawing>
          <wp:anchor distT="0" distB="0" distL="0" distR="0" simplePos="0" relativeHeight="251659264" behindDoc="0" locked="0" layoutInCell="1" hidden="0" allowOverlap="1" wp14:anchorId="63A790B6" wp14:editId="2E679040">
            <wp:simplePos x="0" y="0"/>
            <wp:positionH relativeFrom="page">
              <wp:align>left</wp:align>
            </wp:positionH>
            <wp:positionV relativeFrom="page">
              <wp:align>top</wp:align>
            </wp:positionV>
            <wp:extent cx="7556500" cy="2415540"/>
            <wp:effectExtent l="0" t="0" r="0" b="0"/>
            <wp:wrapSquare wrapText="bothSides" distT="0" distB="0" distL="0" distR="0"/>
            <wp:docPr id="159"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556500" cy="2415540"/>
                    </a:xfrm>
                    <a:prstGeom prst="rect">
                      <a:avLst/>
                    </a:prstGeom>
                    <a:ln/>
                  </pic:spPr>
                </pic:pic>
              </a:graphicData>
            </a:graphic>
          </wp:anchor>
        </w:drawing>
      </w:r>
      <w:r>
        <w:rPr>
          <w:color w:val="001848"/>
          <w:sz w:val="28"/>
          <w:szCs w:val="28"/>
        </w:rPr>
        <w:t>Ngā Maunga Whakahii o Kaipara Ngahere Ltd</w:t>
      </w:r>
    </w:p>
    <w:p w14:paraId="268D591E" w14:textId="77777777" w:rsidR="002F0D96" w:rsidRDefault="00000000">
      <w:pPr>
        <w:spacing w:after="260"/>
        <w:rPr>
          <w:b/>
        </w:rPr>
      </w:pPr>
      <w:r>
        <w:rPr>
          <w:b/>
        </w:rPr>
        <w:t>Health and Safety Guidelines</w:t>
      </w:r>
    </w:p>
    <w:p w14:paraId="17A08D72" w14:textId="77777777" w:rsidR="002F0D96" w:rsidRDefault="00000000">
      <w:pPr>
        <w:spacing w:after="260"/>
        <w:rPr>
          <w:b/>
        </w:rPr>
      </w:pPr>
      <w:r>
        <w:rPr>
          <w:b/>
        </w:rPr>
        <w:t>Forest Operations</w:t>
      </w:r>
    </w:p>
    <w:p w14:paraId="055F1513" w14:textId="6CDD4DF1" w:rsidR="002F0D96" w:rsidRDefault="00000000">
      <w:pPr>
        <w:spacing w:after="260"/>
        <w:jc w:val="both"/>
      </w:pPr>
      <w:r>
        <w:t xml:space="preserve">Commercial Forest Operations can operate 24 hours a day, </w:t>
      </w:r>
      <w:r w:rsidR="00917180">
        <w:t>seven</w:t>
      </w:r>
      <w:r>
        <w:t xml:space="preserve"> days a wee</w:t>
      </w:r>
      <w:r w:rsidR="00917180">
        <w:t>k. Many heavy vehicles operate</w:t>
      </w:r>
      <w:r>
        <w:t xml:space="preserve"> in the forest</w:t>
      </w:r>
      <w:r w:rsidR="00917180">
        <w:t>,</w:t>
      </w:r>
      <w:r>
        <w:t xml:space="preserve"> </w:t>
      </w:r>
      <w:r w:rsidR="00E074D0">
        <w:t>potentially creating</w:t>
      </w:r>
      <w:r>
        <w:t xml:space="preserve"> hazardous and/or dangerous situations.  Please always take extreme care while in the forest environments.</w:t>
      </w:r>
    </w:p>
    <w:p w14:paraId="2BB83865" w14:textId="0069B84F" w:rsidR="002F0D96" w:rsidRDefault="00000000">
      <w:pPr>
        <w:spacing w:after="260"/>
        <w:jc w:val="both"/>
      </w:pPr>
      <w:r>
        <w:t xml:space="preserve">The Health &amp; Safety and Employment Act 2016 places </w:t>
      </w:r>
      <w:r w:rsidR="00E074D0">
        <w:t>specific</w:t>
      </w:r>
      <w:r>
        <w:t xml:space="preserve"> responsibilities on the Forest Company and the Forest Owner towards the people authorised to enter the forest. NMWOK will supply a list of generic hazards through the permit system.</w:t>
      </w:r>
    </w:p>
    <w:p w14:paraId="555840E6" w14:textId="3063C32D" w:rsidR="002F0D96" w:rsidRDefault="00000000">
      <w:pPr>
        <w:spacing w:after="260"/>
        <w:jc w:val="both"/>
      </w:pPr>
      <w:r>
        <w:t xml:space="preserve">In addition, where necessary and appropriate, NMWOK will carry out site </w:t>
      </w:r>
      <w:r w:rsidR="00917180">
        <w:t>operation-specific</w:t>
      </w:r>
      <w:r>
        <w:t xml:space="preserve"> hazard identification and control </w:t>
      </w:r>
      <w:r w:rsidR="00917180">
        <w:t>exercises</w:t>
      </w:r>
      <w:r>
        <w:t xml:space="preserve"> with those persons required to have an Access Licence.</w:t>
      </w:r>
    </w:p>
    <w:p w14:paraId="35BE98F6" w14:textId="7AD280A9" w:rsidR="002F0D96" w:rsidRDefault="00917180">
      <w:pPr>
        <w:spacing w:after="260"/>
        <w:jc w:val="both"/>
      </w:pPr>
      <w:r>
        <w:t>The Licensee’s responsibility is to ensure that anyone accompanying them into the forest also meets the requirements of their organisation’s health and safety guidelines.</w:t>
      </w:r>
    </w:p>
    <w:p w14:paraId="6BFEF44D" w14:textId="77777777" w:rsidR="002F0D96" w:rsidRDefault="00000000">
      <w:pPr>
        <w:spacing w:after="260"/>
        <w:jc w:val="both"/>
        <w:rPr>
          <w:b/>
        </w:rPr>
      </w:pPr>
      <w:r>
        <w:rPr>
          <w:b/>
        </w:rPr>
        <w:t>Harvesting Operations</w:t>
      </w:r>
    </w:p>
    <w:p w14:paraId="2EEF0D22" w14:textId="77777777" w:rsidR="002F0D96" w:rsidRDefault="00000000">
      <w:pPr>
        <w:numPr>
          <w:ilvl w:val="0"/>
          <w:numId w:val="1"/>
        </w:numPr>
        <w:spacing w:after="260" w:line="240" w:lineRule="auto"/>
        <w:jc w:val="both"/>
      </w:pPr>
      <w:r>
        <w:t>Warning signs have been erected in areas where contractors are operating.</w:t>
      </w:r>
    </w:p>
    <w:p w14:paraId="23D79F34" w14:textId="3B7456BB" w:rsidR="002F0D96" w:rsidRDefault="00000000">
      <w:pPr>
        <w:numPr>
          <w:ilvl w:val="0"/>
          <w:numId w:val="1"/>
        </w:numPr>
        <w:spacing w:after="260" w:line="240" w:lineRule="auto"/>
        <w:jc w:val="both"/>
      </w:pPr>
      <w:r>
        <w:t xml:space="preserve">You may not enter any area where these warning signs have been </w:t>
      </w:r>
      <w:r w:rsidR="001E47D8">
        <w:t>erected.</w:t>
      </w:r>
    </w:p>
    <w:p w14:paraId="22035D2B" w14:textId="3446E64F" w:rsidR="002F0D96" w:rsidRDefault="00000000">
      <w:pPr>
        <w:numPr>
          <w:ilvl w:val="0"/>
          <w:numId w:val="1"/>
        </w:numPr>
        <w:spacing w:after="260" w:line="240" w:lineRule="auto"/>
        <w:jc w:val="both"/>
      </w:pPr>
      <w:r>
        <w:t xml:space="preserve">Access through these areas may be permitted if you comply with the Forest Company’s requirements.  You must have a Simplex 69 </w:t>
      </w:r>
      <w:r w:rsidR="00917180">
        <w:t>radiotelephone</w:t>
      </w:r>
      <w:r>
        <w:t xml:space="preserve"> channel with an automatic number identification attached to it and comply with all instructions on warning signs.</w:t>
      </w:r>
    </w:p>
    <w:p w14:paraId="7619F4D6" w14:textId="77777777" w:rsidR="002F0D96" w:rsidRDefault="00000000">
      <w:pPr>
        <w:spacing w:after="260"/>
        <w:jc w:val="both"/>
        <w:rPr>
          <w:b/>
        </w:rPr>
      </w:pPr>
      <w:r>
        <w:rPr>
          <w:b/>
        </w:rPr>
        <w:t>Vehicles in the Forest</w:t>
      </w:r>
    </w:p>
    <w:p w14:paraId="5CD2BB1D" w14:textId="77777777" w:rsidR="002F0D96" w:rsidRDefault="00000000">
      <w:pPr>
        <w:numPr>
          <w:ilvl w:val="0"/>
          <w:numId w:val="2"/>
        </w:numPr>
        <w:spacing w:after="260"/>
        <w:jc w:val="both"/>
      </w:pPr>
      <w:r>
        <w:t>You may only use the vehicle specified on your permit.</w:t>
      </w:r>
    </w:p>
    <w:p w14:paraId="1B612DAA" w14:textId="540E6905" w:rsidR="002F0D96" w:rsidRDefault="00000000">
      <w:pPr>
        <w:numPr>
          <w:ilvl w:val="0"/>
          <w:numId w:val="2"/>
        </w:numPr>
        <w:spacing w:after="260"/>
        <w:jc w:val="both"/>
      </w:pPr>
      <w:r>
        <w:t xml:space="preserve">Drive with lights on low </w:t>
      </w:r>
      <w:r w:rsidR="00917180">
        <w:t>beams,</w:t>
      </w:r>
      <w:r>
        <w:t xml:space="preserve"> always in the forest during </w:t>
      </w:r>
      <w:r w:rsidR="00917180">
        <w:t>daylight</w:t>
      </w:r>
      <w:r>
        <w:t>.</w:t>
      </w:r>
    </w:p>
    <w:p w14:paraId="7A219C56" w14:textId="77777777" w:rsidR="002F0D96" w:rsidRDefault="00000000">
      <w:pPr>
        <w:numPr>
          <w:ilvl w:val="0"/>
          <w:numId w:val="2"/>
        </w:numPr>
        <w:spacing w:after="260"/>
        <w:jc w:val="both"/>
      </w:pPr>
      <w:r>
        <w:t>Normal road rules apply.</w:t>
      </w:r>
    </w:p>
    <w:p w14:paraId="76777751" w14:textId="77777777" w:rsidR="002F0D96" w:rsidRDefault="00000000">
      <w:pPr>
        <w:numPr>
          <w:ilvl w:val="0"/>
          <w:numId w:val="2"/>
        </w:numPr>
        <w:spacing w:after="260"/>
        <w:jc w:val="both"/>
      </w:pPr>
      <w:r>
        <w:t>Drive at the posted speed limit or to the road conditions.</w:t>
      </w:r>
    </w:p>
    <w:p w14:paraId="602943CD" w14:textId="77777777" w:rsidR="002F0D96" w:rsidRDefault="00000000">
      <w:pPr>
        <w:numPr>
          <w:ilvl w:val="0"/>
          <w:numId w:val="2"/>
        </w:numPr>
        <w:spacing w:after="260"/>
        <w:jc w:val="both"/>
      </w:pPr>
      <w:r>
        <w:t>Forestry roads are often narrow with rough surfaces.</w:t>
      </w:r>
    </w:p>
    <w:p w14:paraId="2A1B0689" w14:textId="4E4160B7" w:rsidR="002F0D96" w:rsidRDefault="00000000">
      <w:pPr>
        <w:numPr>
          <w:ilvl w:val="0"/>
          <w:numId w:val="2"/>
        </w:numPr>
        <w:spacing w:after="260"/>
        <w:jc w:val="both"/>
      </w:pPr>
      <w:r>
        <w:t xml:space="preserve">Vision may be obscured due to vegetation, dust, fog, </w:t>
      </w:r>
      <w:r w:rsidR="00917180">
        <w:t xml:space="preserve">and </w:t>
      </w:r>
      <w:r>
        <w:t>blind corners.</w:t>
      </w:r>
    </w:p>
    <w:p w14:paraId="69D6814C" w14:textId="77777777" w:rsidR="002F0D96" w:rsidRDefault="00000000">
      <w:pPr>
        <w:numPr>
          <w:ilvl w:val="0"/>
          <w:numId w:val="2"/>
        </w:numPr>
        <w:spacing w:after="260"/>
        <w:jc w:val="both"/>
      </w:pPr>
      <w:r>
        <w:lastRenderedPageBreak/>
        <w:t>Some intersections are unmarked and not clearly visible.</w:t>
      </w:r>
    </w:p>
    <w:p w14:paraId="652B1E0B" w14:textId="3D2369B4" w:rsidR="002F0D96" w:rsidRDefault="00000000">
      <w:pPr>
        <w:numPr>
          <w:ilvl w:val="0"/>
          <w:numId w:val="2"/>
        </w:numPr>
        <w:spacing w:after="260"/>
        <w:jc w:val="both"/>
      </w:pPr>
      <w:r>
        <w:t xml:space="preserve">Walk towards the </w:t>
      </w:r>
      <w:r w:rsidR="00917180">
        <w:t>traffic.</w:t>
      </w:r>
    </w:p>
    <w:p w14:paraId="422C793E" w14:textId="77777777" w:rsidR="002F0D96" w:rsidRDefault="002F0D96">
      <w:pPr>
        <w:spacing w:after="260"/>
        <w:jc w:val="both"/>
        <w:rPr>
          <w:b/>
          <w:u w:val="single"/>
        </w:rPr>
      </w:pPr>
    </w:p>
    <w:p w14:paraId="3F3412EB" w14:textId="77777777" w:rsidR="002F0D96" w:rsidRDefault="002F0D96">
      <w:pPr>
        <w:spacing w:after="260"/>
        <w:jc w:val="both"/>
        <w:rPr>
          <w:b/>
          <w:u w:val="single"/>
        </w:rPr>
      </w:pPr>
    </w:p>
    <w:p w14:paraId="4BC6A194" w14:textId="77777777" w:rsidR="002F0D96" w:rsidRDefault="00000000">
      <w:pPr>
        <w:spacing w:after="260"/>
        <w:jc w:val="both"/>
        <w:rPr>
          <w:b/>
        </w:rPr>
      </w:pPr>
      <w:r>
        <w:rPr>
          <w:b/>
        </w:rPr>
        <w:t>Vehicle Parking</w:t>
      </w:r>
    </w:p>
    <w:p w14:paraId="1E318D4C" w14:textId="77777777" w:rsidR="002F0D96" w:rsidRDefault="00000000">
      <w:pPr>
        <w:numPr>
          <w:ilvl w:val="0"/>
          <w:numId w:val="3"/>
        </w:numPr>
        <w:spacing w:after="260"/>
        <w:jc w:val="both"/>
      </w:pPr>
      <w:r>
        <w:t>Park off the road.</w:t>
      </w:r>
    </w:p>
    <w:p w14:paraId="6E0670FA" w14:textId="3EEF7161" w:rsidR="002F0D96" w:rsidRDefault="00000000">
      <w:pPr>
        <w:numPr>
          <w:ilvl w:val="0"/>
          <w:numId w:val="3"/>
        </w:numPr>
        <w:spacing w:after="260"/>
        <w:jc w:val="both"/>
      </w:pPr>
      <w:r>
        <w:t xml:space="preserve">Do not block the road or </w:t>
      </w:r>
      <w:r w:rsidR="00917180">
        <w:t>gateways</w:t>
      </w:r>
      <w:r>
        <w:t xml:space="preserve"> with your vehicle in any way.</w:t>
      </w:r>
    </w:p>
    <w:p w14:paraId="082914E5" w14:textId="77777777" w:rsidR="002F0D96" w:rsidRDefault="00000000">
      <w:pPr>
        <w:spacing w:after="260"/>
        <w:jc w:val="both"/>
        <w:rPr>
          <w:b/>
        </w:rPr>
      </w:pPr>
      <w:r>
        <w:rPr>
          <w:b/>
        </w:rPr>
        <w:t>Safety</w:t>
      </w:r>
    </w:p>
    <w:p w14:paraId="2B13423A" w14:textId="77777777" w:rsidR="002F0D96" w:rsidRDefault="00000000">
      <w:pPr>
        <w:numPr>
          <w:ilvl w:val="0"/>
          <w:numId w:val="5"/>
        </w:numPr>
        <w:spacing w:after="260"/>
        <w:jc w:val="both"/>
      </w:pPr>
      <w:r>
        <w:t>Tell someone where you are going and when you are expected out of the forest.</w:t>
      </w:r>
    </w:p>
    <w:p w14:paraId="1CE064EB" w14:textId="02DD5EB3" w:rsidR="002F0D96" w:rsidRDefault="00000000">
      <w:pPr>
        <w:numPr>
          <w:ilvl w:val="0"/>
          <w:numId w:val="5"/>
        </w:numPr>
        <w:spacing w:after="260"/>
        <w:jc w:val="both"/>
      </w:pPr>
      <w:r>
        <w:t>It is recommended that you always carry a cell phone while in the forest.</w:t>
      </w:r>
    </w:p>
    <w:p w14:paraId="678C4789" w14:textId="01869EF2" w:rsidR="002F0D96" w:rsidRDefault="00000000">
      <w:pPr>
        <w:numPr>
          <w:ilvl w:val="0"/>
          <w:numId w:val="5"/>
        </w:numPr>
        <w:spacing w:after="260"/>
        <w:jc w:val="both"/>
      </w:pPr>
      <w:r>
        <w:t>Contact POLICE 111 if you are concerned about the safety of someone you know is in the forest.</w:t>
      </w:r>
    </w:p>
    <w:p w14:paraId="0BA14D81" w14:textId="77777777" w:rsidR="002F0D96" w:rsidRDefault="00000000">
      <w:pPr>
        <w:tabs>
          <w:tab w:val="left" w:pos="2800"/>
        </w:tabs>
        <w:spacing w:after="260"/>
        <w:jc w:val="both"/>
        <w:rPr>
          <w:b/>
        </w:rPr>
      </w:pPr>
      <w:r>
        <w:rPr>
          <w:b/>
        </w:rPr>
        <w:t xml:space="preserve">Hunting </w:t>
      </w:r>
      <w:r>
        <w:rPr>
          <w:b/>
        </w:rPr>
        <w:tab/>
      </w:r>
    </w:p>
    <w:p w14:paraId="46271592" w14:textId="77777777" w:rsidR="002F0D96" w:rsidRDefault="00000000">
      <w:pPr>
        <w:numPr>
          <w:ilvl w:val="0"/>
          <w:numId w:val="6"/>
        </w:numPr>
        <w:spacing w:after="260"/>
        <w:jc w:val="both"/>
      </w:pPr>
      <w:r>
        <w:t>Hunting is prohibited unless specified on the permit.</w:t>
      </w:r>
    </w:p>
    <w:p w14:paraId="6473555C" w14:textId="77777777" w:rsidR="002F0D96" w:rsidRDefault="00000000">
      <w:pPr>
        <w:spacing w:after="260"/>
        <w:jc w:val="both"/>
        <w:rPr>
          <w:b/>
        </w:rPr>
      </w:pPr>
      <w:r>
        <w:rPr>
          <w:b/>
        </w:rPr>
        <w:t>Fire</w:t>
      </w:r>
    </w:p>
    <w:p w14:paraId="379E83AA" w14:textId="7D63EC34" w:rsidR="002F0D96" w:rsidRDefault="00000000">
      <w:pPr>
        <w:numPr>
          <w:ilvl w:val="0"/>
          <w:numId w:val="7"/>
        </w:numPr>
        <w:spacing w:after="260"/>
        <w:jc w:val="both"/>
      </w:pPr>
      <w:r>
        <w:t xml:space="preserve">Do not light any </w:t>
      </w:r>
      <w:r w:rsidR="00917180">
        <w:t>fires.</w:t>
      </w:r>
    </w:p>
    <w:p w14:paraId="572DD10C" w14:textId="2A36DC91" w:rsidR="002F0D96" w:rsidRDefault="00000000">
      <w:pPr>
        <w:numPr>
          <w:ilvl w:val="0"/>
          <w:numId w:val="7"/>
        </w:numPr>
        <w:spacing w:after="260"/>
        <w:jc w:val="both"/>
      </w:pPr>
      <w:r>
        <w:t xml:space="preserve">Dial 111 if you see any smoke or fire in the </w:t>
      </w:r>
      <w:r w:rsidR="00917180">
        <w:t>forest.</w:t>
      </w:r>
    </w:p>
    <w:p w14:paraId="13B98D5B" w14:textId="77777777" w:rsidR="002F0D96" w:rsidRDefault="00000000">
      <w:pPr>
        <w:spacing w:after="260"/>
        <w:jc w:val="both"/>
        <w:rPr>
          <w:b/>
        </w:rPr>
      </w:pPr>
      <w:r>
        <w:rPr>
          <w:b/>
        </w:rPr>
        <w:t>Other</w:t>
      </w:r>
    </w:p>
    <w:p w14:paraId="5070A749" w14:textId="76AECCF0" w:rsidR="002F0D96" w:rsidRDefault="00A77BD1">
      <w:pPr>
        <w:numPr>
          <w:ilvl w:val="0"/>
          <w:numId w:val="8"/>
        </w:numPr>
        <w:spacing w:after="260"/>
        <w:jc w:val="both"/>
      </w:pPr>
      <w:r>
        <w:t xml:space="preserve">If you must be in the forest before 7.00 am or after </w:t>
      </w:r>
      <w:r w:rsidR="00917180">
        <w:t>5.30 pm</w:t>
      </w:r>
      <w:r>
        <w:t>, please advise of your after-hours log-in and out procedure. You will be required to alert our on-call Duty officer via the after-hours number by text or call (0211284550).</w:t>
      </w:r>
    </w:p>
    <w:p w14:paraId="0CCE8373" w14:textId="30619F79" w:rsidR="002F0D96" w:rsidRDefault="00000000">
      <w:pPr>
        <w:numPr>
          <w:ilvl w:val="0"/>
          <w:numId w:val="8"/>
        </w:numPr>
        <w:spacing w:after="260"/>
        <w:jc w:val="both"/>
      </w:pPr>
      <w:r>
        <w:t>Please attach a copy of your emergency procedures in the forest in case of fire or accident.</w:t>
      </w:r>
    </w:p>
    <w:p w14:paraId="699583C7" w14:textId="2C2FC312" w:rsidR="002F0D96" w:rsidRDefault="00000000">
      <w:pPr>
        <w:spacing w:after="260"/>
        <w:jc w:val="both"/>
      </w:pPr>
      <w:r>
        <w:t>I have read and understood the Health Safety Guidelines</w:t>
      </w:r>
      <w:r w:rsidR="00A77BD1">
        <w:t>.</w:t>
      </w:r>
    </w:p>
    <w:p w14:paraId="27ED618E" w14:textId="77777777" w:rsidR="002F0D96" w:rsidRDefault="002F0D96">
      <w:pPr>
        <w:spacing w:after="260"/>
        <w:jc w:val="both"/>
      </w:pPr>
    </w:p>
    <w:p w14:paraId="58C44C84" w14:textId="77777777" w:rsidR="002F0D96" w:rsidRDefault="002F0D96">
      <w:pPr>
        <w:spacing w:after="260"/>
        <w:jc w:val="both"/>
      </w:pPr>
    </w:p>
    <w:p w14:paraId="7DB84C2D" w14:textId="77777777" w:rsidR="002F0D96" w:rsidRDefault="002F0D96">
      <w:pPr>
        <w:spacing w:after="260"/>
        <w:jc w:val="both"/>
      </w:pPr>
    </w:p>
    <w:p w14:paraId="4A2D1B2E" w14:textId="581D5CC7" w:rsidR="002F0D96" w:rsidRPr="00CD764B" w:rsidRDefault="00000000" w:rsidP="00CD764B">
      <w:pPr>
        <w:jc w:val="center"/>
        <w:rPr>
          <w:rFonts w:ascii="Verdana" w:eastAsia="Verdana" w:hAnsi="Verdana" w:cs="Verdana"/>
          <w:sz w:val="19"/>
          <w:szCs w:val="19"/>
        </w:rPr>
      </w:pPr>
      <w:r>
        <w:rPr>
          <w:noProof/>
        </w:rPr>
        <w:lastRenderedPageBreak/>
        <w:drawing>
          <wp:anchor distT="0" distB="0" distL="0" distR="0" simplePos="0" relativeHeight="251660288" behindDoc="0" locked="0" layoutInCell="1" hidden="0" allowOverlap="1" wp14:anchorId="5615C3EF" wp14:editId="1C0A9C1E">
            <wp:simplePos x="0" y="0"/>
            <wp:positionH relativeFrom="page">
              <wp:align>right</wp:align>
            </wp:positionH>
            <wp:positionV relativeFrom="page">
              <wp:align>top</wp:align>
            </wp:positionV>
            <wp:extent cx="7556500" cy="2415540"/>
            <wp:effectExtent l="0" t="0" r="0" b="0"/>
            <wp:wrapSquare wrapText="bothSides" distT="0" distB="0" distL="0" distR="0"/>
            <wp:docPr id="157"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556500" cy="2415540"/>
                    </a:xfrm>
                    <a:prstGeom prst="rect">
                      <a:avLst/>
                    </a:prstGeom>
                    <a:ln/>
                  </pic:spPr>
                </pic:pic>
              </a:graphicData>
            </a:graphic>
          </wp:anchor>
        </w:drawing>
      </w:r>
      <w:r>
        <w:rPr>
          <w:color w:val="001848"/>
          <w:sz w:val="28"/>
          <w:szCs w:val="28"/>
        </w:rPr>
        <w:t>Ngā Maunga Whakahii o Kaipara Ngahere Ltd</w:t>
      </w:r>
    </w:p>
    <w:p w14:paraId="3F78A275" w14:textId="77777777" w:rsidR="002F0D96" w:rsidRDefault="002F0D96">
      <w:pPr>
        <w:jc w:val="center"/>
        <w:rPr>
          <w:color w:val="001848"/>
          <w:sz w:val="24"/>
          <w:szCs w:val="24"/>
        </w:rPr>
      </w:pPr>
    </w:p>
    <w:p w14:paraId="37ED3114" w14:textId="19FE6795" w:rsidR="002F0D96" w:rsidRDefault="00000000">
      <w:pPr>
        <w:rPr>
          <w:b/>
        </w:rPr>
      </w:pPr>
      <w:r>
        <w:rPr>
          <w:b/>
        </w:rPr>
        <w:t>ENVIRONMENTAL STANDARDS</w:t>
      </w:r>
    </w:p>
    <w:p w14:paraId="21808FEE" w14:textId="77777777" w:rsidR="002F0D96" w:rsidRDefault="00000000">
      <w:r>
        <w:t>The following environmental standards apply to all Access Licence/Permit holders on NMWOK Land.</w:t>
      </w:r>
    </w:p>
    <w:p w14:paraId="5C1E51C2" w14:textId="77777777" w:rsidR="002F0D96" w:rsidRDefault="00000000">
      <w:r>
        <w:t>General</w:t>
      </w:r>
    </w:p>
    <w:p w14:paraId="12337771" w14:textId="75791672" w:rsidR="002F0D96" w:rsidRDefault="00000000">
      <w:pPr>
        <w:numPr>
          <w:ilvl w:val="0"/>
          <w:numId w:val="9"/>
        </w:numPr>
        <w:pBdr>
          <w:top w:val="nil"/>
          <w:left w:val="nil"/>
          <w:bottom w:val="nil"/>
          <w:right w:val="nil"/>
          <w:between w:val="nil"/>
        </w:pBdr>
        <w:spacing w:after="260"/>
        <w:jc w:val="both"/>
      </w:pPr>
      <w:r>
        <w:rPr>
          <w:color w:val="000000"/>
        </w:rPr>
        <w:t xml:space="preserve">The </w:t>
      </w:r>
      <w:r w:rsidR="00E074D0">
        <w:rPr>
          <w:color w:val="000000"/>
        </w:rPr>
        <w:t>licensee/permit holder is responsible for obtaining any resource consent</w:t>
      </w:r>
      <w:r>
        <w:rPr>
          <w:color w:val="000000"/>
        </w:rPr>
        <w:t xml:space="preserve"> necessary to </w:t>
      </w:r>
      <w:r w:rsidR="00E074D0">
        <w:rPr>
          <w:color w:val="000000"/>
        </w:rPr>
        <w:t>conduct</w:t>
      </w:r>
      <w:r>
        <w:rPr>
          <w:color w:val="000000"/>
        </w:rPr>
        <w:t xml:space="preserve"> their operations/activity on NMWOK Land.  All conditions of </w:t>
      </w:r>
      <w:r w:rsidR="00941C59">
        <w:rPr>
          <w:color w:val="000000"/>
        </w:rPr>
        <w:t>Auckland Council</w:t>
      </w:r>
      <w:r>
        <w:rPr>
          <w:color w:val="000000"/>
        </w:rPr>
        <w:t xml:space="preserve"> resource consent(s) held by the Licensee and</w:t>
      </w:r>
      <w:r w:rsidR="00941C59">
        <w:rPr>
          <w:color w:val="000000"/>
        </w:rPr>
        <w:t>/</w:t>
      </w:r>
      <w:r>
        <w:rPr>
          <w:color w:val="000000"/>
        </w:rPr>
        <w:t>or NMWOK</w:t>
      </w:r>
      <w:r w:rsidR="00941C59">
        <w:rPr>
          <w:color w:val="000000"/>
        </w:rPr>
        <w:t xml:space="preserve"> conditions</w:t>
      </w:r>
      <w:r>
        <w:rPr>
          <w:color w:val="000000"/>
        </w:rPr>
        <w:t xml:space="preserve"> must be complied with.</w:t>
      </w:r>
    </w:p>
    <w:p w14:paraId="5B79D61B" w14:textId="18040EE8" w:rsidR="002F0D96" w:rsidRDefault="00000000">
      <w:pPr>
        <w:numPr>
          <w:ilvl w:val="0"/>
          <w:numId w:val="9"/>
        </w:numPr>
        <w:pBdr>
          <w:top w:val="nil"/>
          <w:left w:val="nil"/>
          <w:bottom w:val="nil"/>
          <w:right w:val="nil"/>
          <w:between w:val="nil"/>
        </w:pBdr>
        <w:spacing w:after="260"/>
        <w:jc w:val="both"/>
      </w:pPr>
      <w:r>
        <w:rPr>
          <w:color w:val="000000"/>
        </w:rPr>
        <w:t>Ensure that any restrictions identified on maps (such as archaeological sites or riparian zones) are understood and complied with.</w:t>
      </w:r>
    </w:p>
    <w:p w14:paraId="6C17C284" w14:textId="77777777" w:rsidR="002F0D96" w:rsidRDefault="00000000">
      <w:pPr>
        <w:numPr>
          <w:ilvl w:val="0"/>
          <w:numId w:val="9"/>
        </w:numPr>
        <w:pBdr>
          <w:top w:val="nil"/>
          <w:left w:val="nil"/>
          <w:bottom w:val="nil"/>
          <w:right w:val="nil"/>
          <w:between w:val="nil"/>
        </w:pBdr>
        <w:spacing w:after="260"/>
        <w:jc w:val="both"/>
      </w:pPr>
      <w:r>
        <w:rPr>
          <w:color w:val="000000"/>
        </w:rPr>
        <w:t>Water crossings shall not be installed without prior approval from NMWOK.</w:t>
      </w:r>
    </w:p>
    <w:p w14:paraId="668E33B1" w14:textId="252040C3" w:rsidR="002F0D96" w:rsidRDefault="00000000">
      <w:pPr>
        <w:numPr>
          <w:ilvl w:val="0"/>
          <w:numId w:val="9"/>
        </w:numPr>
        <w:pBdr>
          <w:top w:val="nil"/>
          <w:left w:val="nil"/>
          <w:bottom w:val="nil"/>
          <w:right w:val="nil"/>
          <w:between w:val="nil"/>
        </w:pBdr>
        <w:spacing w:after="260"/>
        <w:jc w:val="both"/>
      </w:pPr>
      <w:r>
        <w:rPr>
          <w:color w:val="000000"/>
        </w:rPr>
        <w:t xml:space="preserve">Avoid causing damage to water control structures wherever possible. </w:t>
      </w:r>
      <w:r w:rsidR="00E074D0">
        <w:rPr>
          <w:color w:val="000000"/>
        </w:rPr>
        <w:t>Suppose damage to water control structures does occur. In that case,</w:t>
      </w:r>
      <w:r>
        <w:rPr>
          <w:color w:val="000000"/>
        </w:rPr>
        <w:t xml:space="preserve"> </w:t>
      </w:r>
      <w:r w:rsidR="00E074D0">
        <w:rPr>
          <w:color w:val="000000"/>
        </w:rPr>
        <w:t>the land preparation contractor must reinstate it upon</w:t>
      </w:r>
      <w:r>
        <w:rPr>
          <w:color w:val="000000"/>
        </w:rPr>
        <w:t xml:space="preserve"> </w:t>
      </w:r>
      <w:r w:rsidR="00E074D0">
        <w:rPr>
          <w:color w:val="000000"/>
        </w:rPr>
        <w:t>completing</w:t>
      </w:r>
      <w:r>
        <w:rPr>
          <w:color w:val="000000"/>
        </w:rPr>
        <w:t xml:space="preserve"> that </w:t>
      </w:r>
      <w:r w:rsidR="00E074D0">
        <w:rPr>
          <w:color w:val="000000"/>
        </w:rPr>
        <w:t>operation component</w:t>
      </w:r>
      <w:r>
        <w:rPr>
          <w:color w:val="000000"/>
        </w:rPr>
        <w:t xml:space="preserve"> or </w:t>
      </w:r>
      <w:r w:rsidR="00E074D0">
        <w:rPr>
          <w:color w:val="000000"/>
        </w:rPr>
        <w:t>communicate</w:t>
      </w:r>
      <w:r>
        <w:rPr>
          <w:color w:val="000000"/>
        </w:rPr>
        <w:t xml:space="preserve"> to </w:t>
      </w:r>
      <w:r w:rsidR="00941C59">
        <w:rPr>
          <w:color w:val="000000"/>
        </w:rPr>
        <w:t xml:space="preserve">an </w:t>
      </w:r>
      <w:r>
        <w:rPr>
          <w:color w:val="000000"/>
        </w:rPr>
        <w:t>NMWOK representative if further work is required.</w:t>
      </w:r>
    </w:p>
    <w:p w14:paraId="7862034F" w14:textId="77777777" w:rsidR="002F0D96" w:rsidRDefault="00000000">
      <w:pPr>
        <w:numPr>
          <w:ilvl w:val="0"/>
          <w:numId w:val="9"/>
        </w:numPr>
        <w:pBdr>
          <w:top w:val="nil"/>
          <w:left w:val="nil"/>
          <w:bottom w:val="nil"/>
          <w:right w:val="nil"/>
          <w:between w:val="nil"/>
        </w:pBdr>
        <w:spacing w:after="260"/>
        <w:jc w:val="both"/>
      </w:pPr>
      <w:r>
        <w:rPr>
          <w:color w:val="000000"/>
        </w:rPr>
        <w:t>Track construction or other earthworks shall not be carried out with prior approval from NMWOK (this excludes existing track maintenance)</w:t>
      </w:r>
    </w:p>
    <w:p w14:paraId="6325F11F" w14:textId="5B73A1F4" w:rsidR="002F0D96" w:rsidRDefault="00000000">
      <w:pPr>
        <w:numPr>
          <w:ilvl w:val="0"/>
          <w:numId w:val="9"/>
        </w:numPr>
        <w:pBdr>
          <w:top w:val="nil"/>
          <w:left w:val="nil"/>
          <w:bottom w:val="nil"/>
          <w:right w:val="nil"/>
          <w:between w:val="nil"/>
        </w:pBdr>
        <w:spacing w:after="260"/>
        <w:jc w:val="both"/>
      </w:pPr>
      <w:r>
        <w:rPr>
          <w:color w:val="000000"/>
        </w:rPr>
        <w:t xml:space="preserve">Where access is permitted, </w:t>
      </w:r>
      <w:r w:rsidR="00E074D0">
        <w:rPr>
          <w:color w:val="000000"/>
        </w:rPr>
        <w:t>tracked,</w:t>
      </w:r>
      <w:r>
        <w:rPr>
          <w:color w:val="000000"/>
        </w:rPr>
        <w:t xml:space="preserve"> or wheeled machinery shall not operate within 10m of a permanent waterbody without prior approval from NMWOK.</w:t>
      </w:r>
    </w:p>
    <w:p w14:paraId="41A0232E" w14:textId="38071958" w:rsidR="002F0D96" w:rsidRDefault="00000000">
      <w:pPr>
        <w:numPr>
          <w:ilvl w:val="0"/>
          <w:numId w:val="9"/>
        </w:numPr>
        <w:pBdr>
          <w:top w:val="nil"/>
          <w:left w:val="nil"/>
          <w:bottom w:val="nil"/>
          <w:right w:val="nil"/>
          <w:between w:val="nil"/>
        </w:pBdr>
        <w:spacing w:after="260"/>
        <w:jc w:val="both"/>
      </w:pPr>
      <w:r>
        <w:rPr>
          <w:color w:val="000000"/>
        </w:rPr>
        <w:t xml:space="preserve">Sediment runoff created by the activity should pass through a zone for trapping sediment </w:t>
      </w:r>
      <w:r w:rsidR="00941C59">
        <w:rPr>
          <w:color w:val="000000"/>
        </w:rPr>
        <w:t>before</w:t>
      </w:r>
      <w:r>
        <w:rPr>
          <w:color w:val="000000"/>
        </w:rPr>
        <w:t xml:space="preserve"> it </w:t>
      </w:r>
      <w:r w:rsidR="00941C59">
        <w:rPr>
          <w:color w:val="000000"/>
        </w:rPr>
        <w:t>enters</w:t>
      </w:r>
      <w:r>
        <w:rPr>
          <w:color w:val="000000"/>
        </w:rPr>
        <w:t xml:space="preserve"> a flowing stream or lake </w:t>
      </w:r>
      <w:r w:rsidR="00941C59">
        <w:rPr>
          <w:color w:val="000000"/>
        </w:rPr>
        <w:t>or</w:t>
      </w:r>
      <w:r>
        <w:rPr>
          <w:color w:val="000000"/>
        </w:rPr>
        <w:t xml:space="preserve"> </w:t>
      </w:r>
      <w:r w:rsidR="00941C59">
        <w:rPr>
          <w:color w:val="000000"/>
        </w:rPr>
        <w:t>flows</w:t>
      </w:r>
      <w:r>
        <w:rPr>
          <w:color w:val="000000"/>
        </w:rPr>
        <w:t xml:space="preserve"> onto a public road or neighbours’ property.</w:t>
      </w:r>
    </w:p>
    <w:p w14:paraId="37726B49" w14:textId="77777777" w:rsidR="002F0D96" w:rsidRDefault="00000000">
      <w:pPr>
        <w:numPr>
          <w:ilvl w:val="0"/>
          <w:numId w:val="9"/>
        </w:numPr>
        <w:pBdr>
          <w:top w:val="nil"/>
          <w:left w:val="nil"/>
          <w:bottom w:val="nil"/>
          <w:right w:val="nil"/>
          <w:between w:val="nil"/>
        </w:pBdr>
        <w:spacing w:after="260"/>
        <w:jc w:val="both"/>
      </w:pPr>
      <w:r>
        <w:rPr>
          <w:color w:val="000000"/>
        </w:rPr>
        <w:t>Vegetation shall not be removed or disturbed (except cutting back adjacent to existing tracks) without prior approval from NMWOK.</w:t>
      </w:r>
    </w:p>
    <w:p w14:paraId="3B8AA59D" w14:textId="0302BBFD" w:rsidR="002F0D96" w:rsidRDefault="00000000">
      <w:pPr>
        <w:numPr>
          <w:ilvl w:val="0"/>
          <w:numId w:val="9"/>
        </w:numPr>
        <w:pBdr>
          <w:top w:val="nil"/>
          <w:left w:val="nil"/>
          <w:bottom w:val="nil"/>
          <w:right w:val="nil"/>
          <w:between w:val="nil"/>
        </w:pBdr>
        <w:spacing w:after="260"/>
        <w:jc w:val="both"/>
      </w:pPr>
      <w:r>
        <w:rPr>
          <w:color w:val="000000"/>
        </w:rPr>
        <w:t xml:space="preserve">The site must be kept free of rubbish.  </w:t>
      </w:r>
      <w:r w:rsidR="00E074D0">
        <w:rPr>
          <w:color w:val="000000"/>
        </w:rPr>
        <w:t>Foreign</w:t>
      </w:r>
      <w:r>
        <w:rPr>
          <w:color w:val="000000"/>
        </w:rPr>
        <w:t xml:space="preserve"> </w:t>
      </w:r>
      <w:r w:rsidR="00941C59">
        <w:rPr>
          <w:color w:val="000000"/>
        </w:rPr>
        <w:t>materials</w:t>
      </w:r>
      <w:r>
        <w:rPr>
          <w:color w:val="000000"/>
        </w:rPr>
        <w:t xml:space="preserve"> (broken equipment, waste oil</w:t>
      </w:r>
      <w:r w:rsidR="00E074D0">
        <w:rPr>
          <w:color w:val="000000"/>
        </w:rPr>
        <w:t>,</w:t>
      </w:r>
      <w:r>
        <w:rPr>
          <w:color w:val="000000"/>
        </w:rPr>
        <w:t xml:space="preserve"> etc.) must be removed regularly before leaving the site.</w:t>
      </w:r>
    </w:p>
    <w:p w14:paraId="5100468F" w14:textId="7F155396" w:rsidR="002F0D96" w:rsidRDefault="00000000">
      <w:pPr>
        <w:numPr>
          <w:ilvl w:val="0"/>
          <w:numId w:val="9"/>
        </w:numPr>
        <w:pBdr>
          <w:top w:val="nil"/>
          <w:left w:val="nil"/>
          <w:bottom w:val="nil"/>
          <w:right w:val="nil"/>
          <w:between w:val="nil"/>
        </w:pBdr>
        <w:spacing w:after="260"/>
        <w:jc w:val="both"/>
      </w:pPr>
      <w:r>
        <w:rPr>
          <w:color w:val="000000"/>
        </w:rPr>
        <w:t xml:space="preserve">Any </w:t>
      </w:r>
      <w:r w:rsidR="00941C59" w:rsidRPr="00941C59">
        <w:rPr>
          <w:color w:val="000000"/>
        </w:rPr>
        <w:t xml:space="preserve">fuel, oil or chemicals </w:t>
      </w:r>
      <w:r w:rsidR="00941C59">
        <w:rPr>
          <w:color w:val="000000"/>
        </w:rPr>
        <w:t>used</w:t>
      </w:r>
      <w:r w:rsidR="00941C59" w:rsidRPr="00941C59">
        <w:rPr>
          <w:color w:val="000000"/>
        </w:rPr>
        <w:t xml:space="preserve"> must always comply with HSNO or the appropriate industry-approved guidelines</w:t>
      </w:r>
      <w:r>
        <w:rPr>
          <w:color w:val="000000"/>
        </w:rPr>
        <w:t>.</w:t>
      </w:r>
    </w:p>
    <w:p w14:paraId="129FC394" w14:textId="688186CC" w:rsidR="002F0D96" w:rsidRDefault="00000000">
      <w:pPr>
        <w:numPr>
          <w:ilvl w:val="0"/>
          <w:numId w:val="9"/>
        </w:numPr>
        <w:pBdr>
          <w:top w:val="nil"/>
          <w:left w:val="nil"/>
          <w:bottom w:val="nil"/>
          <w:right w:val="nil"/>
          <w:between w:val="nil"/>
        </w:pBdr>
        <w:spacing w:after="260"/>
        <w:jc w:val="both"/>
      </w:pPr>
      <w:r>
        <w:rPr>
          <w:color w:val="000000"/>
        </w:rPr>
        <w:t xml:space="preserve">Containers for the storage and use of any fuel, oil or chemicals must be secure from leaks and sited so that </w:t>
      </w:r>
      <w:r w:rsidR="00E074D0">
        <w:rPr>
          <w:color w:val="000000"/>
        </w:rPr>
        <w:t>the liquid is contained in the event of an accidental spill</w:t>
      </w:r>
      <w:r>
        <w:rPr>
          <w:color w:val="000000"/>
        </w:rPr>
        <w:t>.</w:t>
      </w:r>
    </w:p>
    <w:p w14:paraId="161EC043" w14:textId="77777777" w:rsidR="002F0D96" w:rsidRDefault="00000000">
      <w:pPr>
        <w:numPr>
          <w:ilvl w:val="0"/>
          <w:numId w:val="9"/>
        </w:numPr>
        <w:pBdr>
          <w:top w:val="nil"/>
          <w:left w:val="nil"/>
          <w:bottom w:val="nil"/>
          <w:right w:val="nil"/>
          <w:between w:val="nil"/>
        </w:pBdr>
        <w:spacing w:after="260"/>
        <w:jc w:val="both"/>
      </w:pPr>
      <w:r>
        <w:rPr>
          <w:color w:val="000000"/>
        </w:rPr>
        <w:t>Known archaeological and cultural sites shall not be disturbed.</w:t>
      </w:r>
    </w:p>
    <w:p w14:paraId="34C2865C" w14:textId="21C26C15" w:rsidR="002F0D96" w:rsidRDefault="00000000">
      <w:pPr>
        <w:numPr>
          <w:ilvl w:val="0"/>
          <w:numId w:val="9"/>
        </w:numPr>
        <w:pBdr>
          <w:top w:val="nil"/>
          <w:left w:val="nil"/>
          <w:bottom w:val="nil"/>
          <w:right w:val="nil"/>
          <w:between w:val="nil"/>
        </w:pBdr>
        <w:spacing w:after="260"/>
        <w:jc w:val="both"/>
      </w:pPr>
      <w:r>
        <w:rPr>
          <w:color w:val="000000"/>
        </w:rPr>
        <w:lastRenderedPageBreak/>
        <w:t>If any possible archaeological or cultural sites are discovered, all activities within 30m of the site must be stopped</w:t>
      </w:r>
      <w:r w:rsidR="00941C59">
        <w:rPr>
          <w:color w:val="000000"/>
        </w:rPr>
        <w:t>,</w:t>
      </w:r>
      <w:r>
        <w:rPr>
          <w:color w:val="000000"/>
        </w:rPr>
        <w:t xml:space="preserve"> and NMWOK </w:t>
      </w:r>
      <w:r w:rsidR="00941C59">
        <w:rPr>
          <w:color w:val="000000"/>
        </w:rPr>
        <w:t xml:space="preserve">must be </w:t>
      </w:r>
      <w:r>
        <w:rPr>
          <w:color w:val="000000"/>
        </w:rPr>
        <w:t>notified immediately.</w:t>
      </w:r>
    </w:p>
    <w:p w14:paraId="25A93DDB" w14:textId="02E3170C" w:rsidR="002F0D96" w:rsidRDefault="00000000">
      <w:pPr>
        <w:numPr>
          <w:ilvl w:val="0"/>
          <w:numId w:val="9"/>
        </w:numPr>
        <w:pBdr>
          <w:top w:val="nil"/>
          <w:left w:val="nil"/>
          <w:bottom w:val="nil"/>
          <w:right w:val="nil"/>
          <w:between w:val="nil"/>
        </w:pBdr>
        <w:spacing w:after="260"/>
        <w:jc w:val="both"/>
      </w:pPr>
      <w:r>
        <w:rPr>
          <w:color w:val="000000"/>
        </w:rPr>
        <w:t xml:space="preserve">Where a permit has been issued for </w:t>
      </w:r>
      <w:r w:rsidR="00941C59">
        <w:rPr>
          <w:color w:val="000000"/>
        </w:rPr>
        <w:t xml:space="preserve">harvesting </w:t>
      </w:r>
      <w:r>
        <w:rPr>
          <w:color w:val="000000"/>
        </w:rPr>
        <w:t>non-productive species (</w:t>
      </w:r>
      <w:r w:rsidR="001E47D8">
        <w:rPr>
          <w:color w:val="000000"/>
        </w:rPr>
        <w:t>e.g.,</w:t>
      </w:r>
      <w:r>
        <w:rPr>
          <w:color w:val="000000"/>
        </w:rPr>
        <w:t xml:space="preserve"> flax or ponga), </w:t>
      </w:r>
      <w:r w:rsidR="00E074D0">
        <w:rPr>
          <w:color w:val="000000"/>
        </w:rPr>
        <w:t>removing</w:t>
      </w:r>
      <w:r>
        <w:rPr>
          <w:color w:val="000000"/>
        </w:rPr>
        <w:t xml:space="preserve"> other species is not permitted.</w:t>
      </w:r>
    </w:p>
    <w:p w14:paraId="68B6CA81" w14:textId="171CA70D" w:rsidR="002F0D96" w:rsidRDefault="00000000">
      <w:pPr>
        <w:numPr>
          <w:ilvl w:val="0"/>
          <w:numId w:val="9"/>
        </w:numPr>
        <w:pBdr>
          <w:top w:val="nil"/>
          <w:left w:val="nil"/>
          <w:bottom w:val="nil"/>
          <w:right w:val="nil"/>
          <w:between w:val="nil"/>
        </w:pBdr>
        <w:spacing w:after="260"/>
        <w:jc w:val="both"/>
      </w:pPr>
      <w:r>
        <w:rPr>
          <w:color w:val="000000"/>
        </w:rPr>
        <w:t xml:space="preserve">Other NMWOK Environmental Standards </w:t>
      </w:r>
      <w:r w:rsidR="00E074D0">
        <w:rPr>
          <w:color w:val="000000"/>
        </w:rPr>
        <w:t>that</w:t>
      </w:r>
      <w:r>
        <w:rPr>
          <w:color w:val="000000"/>
        </w:rPr>
        <w:t xml:space="preserve"> exist for activities that </w:t>
      </w:r>
      <w:r w:rsidR="00941C59">
        <w:rPr>
          <w:color w:val="000000"/>
        </w:rPr>
        <w:t>these Standards do not cover</w:t>
      </w:r>
      <w:r>
        <w:rPr>
          <w:color w:val="000000"/>
        </w:rPr>
        <w:t xml:space="preserve"> may be issued by NMWOK where appropriate.  </w:t>
      </w:r>
    </w:p>
    <w:p w14:paraId="4783AFCC" w14:textId="169D7634" w:rsidR="002F0D96" w:rsidRDefault="00000000">
      <w:pPr>
        <w:numPr>
          <w:ilvl w:val="0"/>
          <w:numId w:val="9"/>
        </w:numPr>
        <w:pBdr>
          <w:top w:val="nil"/>
          <w:left w:val="nil"/>
          <w:bottom w:val="nil"/>
          <w:right w:val="nil"/>
          <w:between w:val="nil"/>
        </w:pBdr>
        <w:spacing w:after="260"/>
        <w:jc w:val="both"/>
      </w:pPr>
      <w:r>
        <w:rPr>
          <w:color w:val="000000"/>
        </w:rPr>
        <w:t>If you cannot comply with these Environmental Standards</w:t>
      </w:r>
      <w:r w:rsidR="00941C59">
        <w:rPr>
          <w:color w:val="000000"/>
        </w:rPr>
        <w:t>,</w:t>
      </w:r>
      <w:r>
        <w:rPr>
          <w:color w:val="000000"/>
        </w:rPr>
        <w:t xml:space="preserve"> notify NMWOK </w:t>
      </w:r>
      <w:r w:rsidR="00941C59">
        <w:rPr>
          <w:color w:val="000000"/>
        </w:rPr>
        <w:t>before</w:t>
      </w:r>
      <w:r>
        <w:rPr>
          <w:color w:val="000000"/>
        </w:rPr>
        <w:t xml:space="preserve"> commencing any work.</w:t>
      </w:r>
    </w:p>
    <w:p w14:paraId="21FC0565" w14:textId="77777777" w:rsidR="002F0D96" w:rsidRDefault="002F0D96"/>
    <w:p w14:paraId="5C67B6D3" w14:textId="77777777" w:rsidR="002F0D96" w:rsidRDefault="002F0D96"/>
    <w:p w14:paraId="0132FFCA" w14:textId="77777777" w:rsidR="002F0D96" w:rsidRDefault="002F0D96"/>
    <w:p w14:paraId="1C8B91D2" w14:textId="77777777" w:rsidR="002F0D96" w:rsidRDefault="002F0D96"/>
    <w:p w14:paraId="3165E9ED" w14:textId="77777777" w:rsidR="002F0D96" w:rsidRDefault="002F0D96">
      <w:pPr>
        <w:rPr>
          <w:color w:val="001848"/>
        </w:rPr>
      </w:pPr>
    </w:p>
    <w:p w14:paraId="2DCBF6C3" w14:textId="77777777" w:rsidR="002F0D96" w:rsidRDefault="002F0D96">
      <w:pPr>
        <w:rPr>
          <w:color w:val="001848"/>
        </w:rPr>
      </w:pPr>
    </w:p>
    <w:p w14:paraId="04C667E1" w14:textId="77777777" w:rsidR="002F0D96" w:rsidRDefault="00000000">
      <w:pPr>
        <w:rPr>
          <w:color w:val="001848"/>
        </w:rPr>
      </w:pPr>
      <w:r>
        <w:br w:type="page"/>
      </w:r>
    </w:p>
    <w:p w14:paraId="560323A3" w14:textId="4E8EB247" w:rsidR="002F0D96" w:rsidRPr="00CD764B" w:rsidRDefault="00000000" w:rsidP="00CD764B">
      <w:pPr>
        <w:jc w:val="center"/>
        <w:rPr>
          <w:color w:val="001848"/>
        </w:rPr>
      </w:pPr>
      <w:r>
        <w:rPr>
          <w:noProof/>
        </w:rPr>
        <w:lastRenderedPageBreak/>
        <w:drawing>
          <wp:anchor distT="0" distB="0" distL="0" distR="0" simplePos="0" relativeHeight="251661312" behindDoc="0" locked="0" layoutInCell="1" hidden="0" allowOverlap="1" wp14:anchorId="5E13DAC7" wp14:editId="3ABCE0C1">
            <wp:simplePos x="0" y="0"/>
            <wp:positionH relativeFrom="page">
              <wp:align>left</wp:align>
            </wp:positionH>
            <wp:positionV relativeFrom="page">
              <wp:align>top</wp:align>
            </wp:positionV>
            <wp:extent cx="7556500" cy="2415540"/>
            <wp:effectExtent l="0" t="0" r="0" b="0"/>
            <wp:wrapSquare wrapText="bothSides" distT="0" distB="0" distL="0" distR="0"/>
            <wp:docPr id="155"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556500" cy="2415540"/>
                    </a:xfrm>
                    <a:prstGeom prst="rect">
                      <a:avLst/>
                    </a:prstGeom>
                    <a:ln/>
                  </pic:spPr>
                </pic:pic>
              </a:graphicData>
            </a:graphic>
          </wp:anchor>
        </w:drawing>
      </w:r>
    </w:p>
    <w:p w14:paraId="517B0EFD" w14:textId="77777777" w:rsidR="002F0D96" w:rsidRDefault="00000000">
      <w:pPr>
        <w:jc w:val="center"/>
        <w:rPr>
          <w:color w:val="001848"/>
          <w:sz w:val="28"/>
          <w:szCs w:val="28"/>
        </w:rPr>
      </w:pPr>
      <w:r>
        <w:rPr>
          <w:color w:val="001848"/>
          <w:sz w:val="28"/>
          <w:szCs w:val="28"/>
        </w:rPr>
        <w:t>Ngā Maunga Whakahii o Kaipara Ngahere Ltd</w:t>
      </w:r>
    </w:p>
    <w:p w14:paraId="78FAD387" w14:textId="77777777" w:rsidR="002F0D96" w:rsidRDefault="002F0D96">
      <w:pPr>
        <w:rPr>
          <w:b/>
        </w:rPr>
      </w:pPr>
    </w:p>
    <w:p w14:paraId="4991D728" w14:textId="77777777" w:rsidR="002F0D96" w:rsidRDefault="00000000">
      <w:pPr>
        <w:jc w:val="center"/>
        <w:rPr>
          <w:b/>
        </w:rPr>
      </w:pPr>
      <w:r>
        <w:rPr>
          <w:b/>
        </w:rPr>
        <w:t>ISSUE OF FOREST GATE KEYS</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3554"/>
      </w:tblGrid>
      <w:tr w:rsidR="002F0D96" w14:paraId="48A01CDA" w14:textId="77777777">
        <w:tc>
          <w:tcPr>
            <w:tcW w:w="2310" w:type="dxa"/>
          </w:tcPr>
          <w:p w14:paraId="7AF7EFC5" w14:textId="77777777" w:rsidR="002F0D96" w:rsidRDefault="00000000">
            <w:r>
              <w:t>KEY NUMBER</w:t>
            </w:r>
          </w:p>
          <w:p w14:paraId="14B65B65" w14:textId="77777777" w:rsidR="002F0D96" w:rsidRDefault="002F0D96"/>
        </w:tc>
        <w:tc>
          <w:tcPr>
            <w:tcW w:w="2310" w:type="dxa"/>
          </w:tcPr>
          <w:p w14:paraId="32DCEADD" w14:textId="7AAD2987" w:rsidR="002F0D96" w:rsidRDefault="00261F14">
            <w:r>
              <w:t>WTT  ,WTB  , WOD</w:t>
            </w:r>
          </w:p>
        </w:tc>
        <w:tc>
          <w:tcPr>
            <w:tcW w:w="2311" w:type="dxa"/>
          </w:tcPr>
          <w:p w14:paraId="602AEA76" w14:textId="77777777" w:rsidR="002F0D96" w:rsidRDefault="00000000">
            <w:r>
              <w:t>RETURN DATE</w:t>
            </w:r>
          </w:p>
        </w:tc>
        <w:tc>
          <w:tcPr>
            <w:tcW w:w="3554" w:type="dxa"/>
          </w:tcPr>
          <w:p w14:paraId="6971AA53" w14:textId="5A728029" w:rsidR="002F0D96" w:rsidRDefault="00261F14">
            <w:r>
              <w:t>22 April 24</w:t>
            </w:r>
          </w:p>
        </w:tc>
      </w:tr>
    </w:tbl>
    <w:p w14:paraId="417FA3D9" w14:textId="77777777" w:rsidR="002F0D96" w:rsidRDefault="002F0D96"/>
    <w:p w14:paraId="58BD8EB4" w14:textId="51B8DE65" w:rsidR="002F0D96" w:rsidRDefault="00000000">
      <w:pPr>
        <w:jc w:val="both"/>
      </w:pPr>
      <w:r>
        <w:t>Ngā Maunga Whakahii ō Kaipara Development Trust allows access to the forest, with entry by permit/access licence only.  Th</w:t>
      </w:r>
      <w:r w:rsidR="00941C59">
        <w:t>e</w:t>
      </w:r>
      <w:r>
        <w:t xml:space="preserve"> undertaking is given in consideration of such permit/access licence</w:t>
      </w:r>
      <w:r w:rsidR="00941C59">
        <w:t>,</w:t>
      </w:r>
      <w:r>
        <w:t xml:space="preserve"> and I shall only be entitled to use the key for so long as </w:t>
      </w:r>
      <w:r w:rsidR="00941C59" w:rsidRPr="00941C59">
        <w:t>I hold the entry permit/access licence</w:t>
      </w:r>
      <w:r>
        <w:t>.</w:t>
      </w:r>
    </w:p>
    <w:p w14:paraId="7B18652E" w14:textId="77777777" w:rsidR="002F0D96" w:rsidRDefault="002F0D96">
      <w:pPr>
        <w:jc w:val="both"/>
      </w:pPr>
    </w:p>
    <w:p w14:paraId="71EE9516" w14:textId="55934ED1" w:rsidR="002F0D96" w:rsidRDefault="00941C59">
      <w:pPr>
        <w:numPr>
          <w:ilvl w:val="0"/>
          <w:numId w:val="4"/>
        </w:numPr>
        <w:pBdr>
          <w:top w:val="nil"/>
          <w:left w:val="nil"/>
          <w:bottom w:val="nil"/>
          <w:right w:val="nil"/>
          <w:between w:val="nil"/>
        </w:pBdr>
        <w:spacing w:after="0"/>
      </w:pPr>
      <w:r w:rsidRPr="00941C59">
        <w:rPr>
          <w:color w:val="000000"/>
        </w:rPr>
        <w:t>Always keep the key in a safe and secure place</w:t>
      </w:r>
      <w:r>
        <w:rPr>
          <w:color w:val="000000"/>
        </w:rPr>
        <w:t>.</w:t>
      </w:r>
    </w:p>
    <w:p w14:paraId="68DA651A" w14:textId="77777777" w:rsidR="002F0D96" w:rsidRDefault="00000000">
      <w:pPr>
        <w:numPr>
          <w:ilvl w:val="0"/>
          <w:numId w:val="4"/>
        </w:numPr>
        <w:pBdr>
          <w:top w:val="nil"/>
          <w:left w:val="nil"/>
          <w:bottom w:val="nil"/>
          <w:right w:val="nil"/>
          <w:between w:val="nil"/>
        </w:pBdr>
        <w:spacing w:after="0"/>
      </w:pPr>
      <w:r>
        <w:rPr>
          <w:color w:val="000000"/>
        </w:rPr>
        <w:t>To leave gates as I find them (locked or open).</w:t>
      </w:r>
    </w:p>
    <w:p w14:paraId="1D6576E1" w14:textId="3C38B929" w:rsidR="002F0D96" w:rsidRDefault="00000000">
      <w:pPr>
        <w:numPr>
          <w:ilvl w:val="0"/>
          <w:numId w:val="4"/>
        </w:numPr>
        <w:pBdr>
          <w:top w:val="nil"/>
          <w:left w:val="nil"/>
          <w:bottom w:val="nil"/>
          <w:right w:val="nil"/>
          <w:between w:val="nil"/>
        </w:pBdr>
        <w:spacing w:after="0"/>
      </w:pPr>
      <w:r>
        <w:rPr>
          <w:color w:val="000000"/>
        </w:rPr>
        <w:t>Not to lend or give this key to any other person.</w:t>
      </w:r>
    </w:p>
    <w:p w14:paraId="588E66CF" w14:textId="77777777" w:rsidR="002F0D96" w:rsidRDefault="00000000">
      <w:pPr>
        <w:numPr>
          <w:ilvl w:val="0"/>
          <w:numId w:val="4"/>
        </w:numPr>
        <w:pBdr>
          <w:top w:val="nil"/>
          <w:left w:val="nil"/>
          <w:bottom w:val="nil"/>
          <w:right w:val="nil"/>
          <w:between w:val="nil"/>
        </w:pBdr>
        <w:spacing w:after="0"/>
      </w:pPr>
      <w:r>
        <w:rPr>
          <w:color w:val="000000"/>
        </w:rPr>
        <w:t>Not to copy this key.</w:t>
      </w:r>
    </w:p>
    <w:p w14:paraId="6A0B0191" w14:textId="77777777" w:rsidR="002F0D96" w:rsidRDefault="00000000">
      <w:pPr>
        <w:numPr>
          <w:ilvl w:val="0"/>
          <w:numId w:val="4"/>
        </w:numPr>
        <w:pBdr>
          <w:top w:val="nil"/>
          <w:left w:val="nil"/>
          <w:bottom w:val="nil"/>
          <w:right w:val="nil"/>
          <w:between w:val="nil"/>
        </w:pBdr>
        <w:spacing w:after="0"/>
      </w:pPr>
      <w:r>
        <w:rPr>
          <w:color w:val="000000"/>
        </w:rPr>
        <w:t>This key will only be used for the purpose for which it is provided.</w:t>
      </w:r>
    </w:p>
    <w:p w14:paraId="434806DF" w14:textId="6CCDE96A" w:rsidR="002F0D96" w:rsidRDefault="00000000">
      <w:pPr>
        <w:numPr>
          <w:ilvl w:val="0"/>
          <w:numId w:val="4"/>
        </w:numPr>
        <w:pBdr>
          <w:top w:val="nil"/>
          <w:left w:val="nil"/>
          <w:bottom w:val="nil"/>
          <w:right w:val="nil"/>
          <w:between w:val="nil"/>
        </w:pBdr>
        <w:spacing w:after="0"/>
      </w:pPr>
      <w:r>
        <w:rPr>
          <w:color w:val="000000"/>
        </w:rPr>
        <w:t xml:space="preserve">To return the key to Ngā Maunga Whakahii o Kaipara Development Trust on demand or </w:t>
      </w:r>
      <w:r w:rsidR="00941C59">
        <w:rPr>
          <w:color w:val="000000"/>
        </w:rPr>
        <w:t xml:space="preserve">the </w:t>
      </w:r>
      <w:r>
        <w:rPr>
          <w:color w:val="000000"/>
        </w:rPr>
        <w:t>expiration of my entry permit/access licence.</w:t>
      </w:r>
    </w:p>
    <w:p w14:paraId="3D3C61C5" w14:textId="127D5260" w:rsidR="002F0D96" w:rsidRDefault="00000000">
      <w:pPr>
        <w:numPr>
          <w:ilvl w:val="0"/>
          <w:numId w:val="4"/>
        </w:numPr>
        <w:pBdr>
          <w:top w:val="nil"/>
          <w:left w:val="nil"/>
          <w:bottom w:val="nil"/>
          <w:right w:val="nil"/>
          <w:between w:val="nil"/>
        </w:pBdr>
        <w:spacing w:after="0"/>
      </w:pPr>
      <w:r>
        <w:rPr>
          <w:color w:val="000000"/>
        </w:rPr>
        <w:t xml:space="preserve">I agree to pay a fee of $1000.00 to Ngā Maunga Whakahii ō Kaipara Ngahere Ltd should I lose, damage, or fail to return or produce each key </w:t>
      </w:r>
      <w:r w:rsidR="00941C59">
        <w:rPr>
          <w:color w:val="000000"/>
        </w:rPr>
        <w:t>on-demand</w:t>
      </w:r>
      <w:r>
        <w:rPr>
          <w:color w:val="000000"/>
        </w:rPr>
        <w:t xml:space="preserve"> or on expiry of the permit/access licence. </w:t>
      </w:r>
    </w:p>
    <w:p w14:paraId="507F845A" w14:textId="77777777" w:rsidR="002F0D96" w:rsidRDefault="002F0D96">
      <w:pPr>
        <w:pBdr>
          <w:top w:val="nil"/>
          <w:left w:val="nil"/>
          <w:bottom w:val="nil"/>
          <w:right w:val="nil"/>
          <w:between w:val="nil"/>
        </w:pBdr>
        <w:spacing w:after="0"/>
        <w:ind w:left="720"/>
        <w:rPr>
          <w:color w:val="000000"/>
        </w:rPr>
      </w:pPr>
    </w:p>
    <w:p w14:paraId="47055CF7" w14:textId="77777777" w:rsidR="002F0D96" w:rsidRDefault="002F0D96">
      <w:pPr>
        <w:pBdr>
          <w:top w:val="nil"/>
          <w:left w:val="nil"/>
          <w:bottom w:val="nil"/>
          <w:right w:val="nil"/>
          <w:between w:val="nil"/>
        </w:pBdr>
        <w:spacing w:after="260"/>
        <w:ind w:left="720"/>
        <w:rPr>
          <w:color w:val="000000"/>
        </w:rPr>
      </w:pPr>
    </w:p>
    <w:p w14:paraId="33CC5BA1" w14:textId="77777777" w:rsidR="002F0D96" w:rsidRDefault="002F0D96"/>
    <w:tbl>
      <w:tblPr>
        <w:tblStyle w:val="a4"/>
        <w:tblW w:w="10456" w:type="dxa"/>
        <w:tblBorders>
          <w:top w:val="nil"/>
          <w:left w:val="nil"/>
          <w:bottom w:val="nil"/>
          <w:right w:val="nil"/>
          <w:insideH w:val="nil"/>
          <w:insideV w:val="nil"/>
        </w:tblBorders>
        <w:tblLayout w:type="fixed"/>
        <w:tblLook w:val="0400" w:firstRow="0" w:lastRow="0" w:firstColumn="0" w:lastColumn="0" w:noHBand="0" w:noVBand="1"/>
      </w:tblPr>
      <w:tblGrid>
        <w:gridCol w:w="2410"/>
        <w:gridCol w:w="8046"/>
      </w:tblGrid>
      <w:tr w:rsidR="002F0D96" w14:paraId="08D23C52" w14:textId="77777777">
        <w:tc>
          <w:tcPr>
            <w:tcW w:w="2410" w:type="dxa"/>
          </w:tcPr>
          <w:p w14:paraId="41E3F88B" w14:textId="77777777" w:rsidR="002F0D96" w:rsidRDefault="00000000">
            <w:r>
              <w:t xml:space="preserve">Key Holder Name:  </w:t>
            </w:r>
          </w:p>
        </w:tc>
        <w:tc>
          <w:tcPr>
            <w:tcW w:w="8046" w:type="dxa"/>
            <w:tcBorders>
              <w:bottom w:val="single" w:sz="4" w:space="0" w:color="000000"/>
            </w:tcBorders>
          </w:tcPr>
          <w:p w14:paraId="61C2CA28" w14:textId="49BF70C1" w:rsidR="002F0D96" w:rsidRDefault="00261F14">
            <w:r>
              <w:t>Louise Beuth</w:t>
            </w:r>
          </w:p>
        </w:tc>
      </w:tr>
      <w:tr w:rsidR="002F0D96" w14:paraId="25EFBCBB" w14:textId="77777777">
        <w:tc>
          <w:tcPr>
            <w:tcW w:w="2410" w:type="dxa"/>
          </w:tcPr>
          <w:p w14:paraId="0460DCD3" w14:textId="77777777" w:rsidR="002F0D96" w:rsidRDefault="00000000">
            <w:r>
              <w:t>Organisation:</w:t>
            </w:r>
          </w:p>
        </w:tc>
        <w:tc>
          <w:tcPr>
            <w:tcW w:w="8046" w:type="dxa"/>
            <w:tcBorders>
              <w:top w:val="single" w:sz="4" w:space="0" w:color="000000"/>
              <w:bottom w:val="single" w:sz="4" w:space="0" w:color="000000"/>
            </w:tcBorders>
          </w:tcPr>
          <w:p w14:paraId="130445A0" w14:textId="4F14922A" w:rsidR="002F0D96" w:rsidRDefault="00261F14">
            <w:r>
              <w:t>The Sandpit</w:t>
            </w:r>
          </w:p>
        </w:tc>
      </w:tr>
      <w:tr w:rsidR="002F0D96" w14:paraId="5F3E6F8A" w14:textId="77777777">
        <w:tc>
          <w:tcPr>
            <w:tcW w:w="2410" w:type="dxa"/>
          </w:tcPr>
          <w:p w14:paraId="79280ED9" w14:textId="77777777" w:rsidR="002F0D96" w:rsidRDefault="00000000">
            <w:r>
              <w:t>Address:</w:t>
            </w:r>
          </w:p>
        </w:tc>
        <w:tc>
          <w:tcPr>
            <w:tcW w:w="8046" w:type="dxa"/>
            <w:tcBorders>
              <w:top w:val="single" w:sz="4" w:space="0" w:color="000000"/>
              <w:bottom w:val="single" w:sz="4" w:space="0" w:color="000000"/>
            </w:tcBorders>
          </w:tcPr>
          <w:p w14:paraId="10CE8E86" w14:textId="3F8619F9" w:rsidR="002F0D96" w:rsidRDefault="00261F14">
            <w:r>
              <w:t>417 Rimmer Road</w:t>
            </w:r>
          </w:p>
        </w:tc>
      </w:tr>
      <w:tr w:rsidR="002F0D96" w14:paraId="6415017F" w14:textId="77777777">
        <w:tc>
          <w:tcPr>
            <w:tcW w:w="2410" w:type="dxa"/>
          </w:tcPr>
          <w:p w14:paraId="7949D832" w14:textId="77777777" w:rsidR="002F0D96" w:rsidRDefault="00000000">
            <w:r>
              <w:t>Phone:</w:t>
            </w:r>
          </w:p>
        </w:tc>
        <w:tc>
          <w:tcPr>
            <w:tcW w:w="8046" w:type="dxa"/>
            <w:tcBorders>
              <w:top w:val="single" w:sz="4" w:space="0" w:color="000000"/>
              <w:bottom w:val="single" w:sz="4" w:space="0" w:color="000000"/>
            </w:tcBorders>
          </w:tcPr>
          <w:p w14:paraId="20F7F8EB" w14:textId="06532D0D" w:rsidR="002F0D96" w:rsidRDefault="00261F14">
            <w:r>
              <w:t>021363231</w:t>
            </w:r>
          </w:p>
        </w:tc>
      </w:tr>
      <w:tr w:rsidR="002F0D96" w14:paraId="71F1CC37" w14:textId="77777777">
        <w:tc>
          <w:tcPr>
            <w:tcW w:w="2410" w:type="dxa"/>
          </w:tcPr>
          <w:p w14:paraId="14E752D6" w14:textId="77777777" w:rsidR="002F0D96" w:rsidRDefault="00000000">
            <w:r>
              <w:t>Signature of Key Holder:</w:t>
            </w:r>
          </w:p>
        </w:tc>
        <w:tc>
          <w:tcPr>
            <w:tcW w:w="8046" w:type="dxa"/>
            <w:tcBorders>
              <w:top w:val="single" w:sz="4" w:space="0" w:color="000000"/>
              <w:bottom w:val="single" w:sz="4" w:space="0" w:color="000000"/>
            </w:tcBorders>
          </w:tcPr>
          <w:p w14:paraId="09618C39" w14:textId="77777777" w:rsidR="002F0D96" w:rsidRDefault="002F0D96"/>
          <w:p w14:paraId="7E4D2E2F" w14:textId="77777777" w:rsidR="002F0D96" w:rsidRDefault="002F0D96"/>
        </w:tc>
      </w:tr>
    </w:tbl>
    <w:p w14:paraId="64343FA8" w14:textId="77777777" w:rsidR="002F0D96" w:rsidRDefault="002F0D96">
      <w:pPr>
        <w:pBdr>
          <w:bottom w:val="single" w:sz="12" w:space="1" w:color="000000"/>
        </w:pBdr>
      </w:pPr>
    </w:p>
    <w:p w14:paraId="437AFC9A" w14:textId="77777777" w:rsidR="002F0D96" w:rsidRDefault="002F0D96">
      <w:pPr>
        <w:pBdr>
          <w:bottom w:val="single" w:sz="12" w:space="1" w:color="000000"/>
        </w:pBdr>
      </w:pPr>
    </w:p>
    <w:p w14:paraId="6039815A" w14:textId="77777777" w:rsidR="002F0D96" w:rsidRDefault="002F0D96">
      <w:pPr>
        <w:pBdr>
          <w:bottom w:val="single" w:sz="12" w:space="1" w:color="000000"/>
        </w:pBdr>
      </w:pPr>
    </w:p>
    <w:tbl>
      <w:tblPr>
        <w:tblStyle w:val="a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3468"/>
        <w:gridCol w:w="1153"/>
        <w:gridCol w:w="3947"/>
      </w:tblGrid>
      <w:tr w:rsidR="002F0D96" w14:paraId="45000C7A" w14:textId="77777777">
        <w:tc>
          <w:tcPr>
            <w:tcW w:w="1775" w:type="dxa"/>
          </w:tcPr>
          <w:p w14:paraId="192438A2" w14:textId="77777777" w:rsidR="002F0D96" w:rsidRDefault="00000000">
            <w:r>
              <w:t>Key Issued by:</w:t>
            </w:r>
          </w:p>
          <w:p w14:paraId="1D9D57A6" w14:textId="77777777" w:rsidR="002F0D96" w:rsidRDefault="002F0D96"/>
        </w:tc>
        <w:tc>
          <w:tcPr>
            <w:tcW w:w="3468" w:type="dxa"/>
          </w:tcPr>
          <w:p w14:paraId="38384902" w14:textId="77777777" w:rsidR="002F0D96" w:rsidRDefault="00000000">
            <w:r>
              <w:t>Tania Richards</w:t>
            </w:r>
          </w:p>
        </w:tc>
        <w:tc>
          <w:tcPr>
            <w:tcW w:w="1153" w:type="dxa"/>
          </w:tcPr>
          <w:p w14:paraId="62559310" w14:textId="77777777" w:rsidR="002F0D96" w:rsidRDefault="00000000">
            <w:r>
              <w:t>Date:</w:t>
            </w:r>
          </w:p>
        </w:tc>
        <w:tc>
          <w:tcPr>
            <w:tcW w:w="3947" w:type="dxa"/>
          </w:tcPr>
          <w:p w14:paraId="07F7B5A4" w14:textId="064D1CD7" w:rsidR="002F0D96" w:rsidRDefault="00261F14">
            <w:r>
              <w:t>21/3/24</w:t>
            </w:r>
          </w:p>
        </w:tc>
      </w:tr>
    </w:tbl>
    <w:p w14:paraId="2DEB6B21" w14:textId="77777777" w:rsidR="002F0D96" w:rsidRDefault="00000000">
      <w:pPr>
        <w:rPr>
          <w:color w:val="001848"/>
        </w:rPr>
      </w:pPr>
      <w:r>
        <w:br w:type="page"/>
      </w:r>
    </w:p>
    <w:p w14:paraId="246D7ABA" w14:textId="570DF3D9" w:rsidR="002F0D96" w:rsidRPr="00CD764B" w:rsidRDefault="00000000" w:rsidP="00CD764B">
      <w:pPr>
        <w:rPr>
          <w:color w:val="001848"/>
        </w:rPr>
      </w:pPr>
      <w:r>
        <w:rPr>
          <w:noProof/>
        </w:rPr>
        <w:lastRenderedPageBreak/>
        <w:drawing>
          <wp:anchor distT="0" distB="0" distL="0" distR="0" simplePos="0" relativeHeight="251662336" behindDoc="0" locked="0" layoutInCell="1" hidden="0" allowOverlap="1" wp14:anchorId="7B072B7E" wp14:editId="5D1C89BE">
            <wp:simplePos x="0" y="0"/>
            <wp:positionH relativeFrom="page">
              <wp:align>right</wp:align>
            </wp:positionH>
            <wp:positionV relativeFrom="page">
              <wp:align>top</wp:align>
            </wp:positionV>
            <wp:extent cx="7556500" cy="2415540"/>
            <wp:effectExtent l="0" t="0" r="0" b="0"/>
            <wp:wrapSquare wrapText="bothSides" distT="0" distB="0" distL="0" distR="0"/>
            <wp:docPr id="158"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556500" cy="2415540"/>
                    </a:xfrm>
                    <a:prstGeom prst="rect">
                      <a:avLst/>
                    </a:prstGeom>
                    <a:ln/>
                  </pic:spPr>
                </pic:pic>
              </a:graphicData>
            </a:graphic>
          </wp:anchor>
        </w:drawing>
      </w:r>
    </w:p>
    <w:p w14:paraId="76229B4C" w14:textId="0BABC368" w:rsidR="002F0D96" w:rsidRPr="00AB2EE2" w:rsidRDefault="00000000" w:rsidP="00AB2EE2">
      <w:pPr>
        <w:jc w:val="center"/>
        <w:rPr>
          <w:color w:val="001848"/>
          <w:sz w:val="28"/>
          <w:szCs w:val="28"/>
        </w:rPr>
      </w:pPr>
      <w:r>
        <w:rPr>
          <w:color w:val="001848"/>
          <w:sz w:val="28"/>
          <w:szCs w:val="28"/>
        </w:rPr>
        <w:t>Ngā Maunga Whakahii o Kaipara Ngahere Ltd</w:t>
      </w:r>
    </w:p>
    <w:tbl>
      <w:tblPr>
        <w:tblStyle w:val="a6"/>
        <w:tblW w:w="10774" w:type="dxa"/>
        <w:tblBorders>
          <w:top w:val="nil"/>
          <w:left w:val="nil"/>
          <w:bottom w:val="nil"/>
          <w:right w:val="nil"/>
          <w:insideH w:val="nil"/>
          <w:insideV w:val="nil"/>
        </w:tblBorders>
        <w:tblLayout w:type="fixed"/>
        <w:tblLook w:val="0000" w:firstRow="0" w:lastRow="0" w:firstColumn="0" w:lastColumn="0" w:noHBand="0" w:noVBand="0"/>
      </w:tblPr>
      <w:tblGrid>
        <w:gridCol w:w="10774"/>
      </w:tblGrid>
      <w:tr w:rsidR="002F0D96" w14:paraId="5F4B907C" w14:textId="77777777" w:rsidTr="00AB2EE2">
        <w:trPr>
          <w:trHeight w:val="20"/>
        </w:trPr>
        <w:tc>
          <w:tcPr>
            <w:tcW w:w="10774" w:type="dxa"/>
          </w:tcPr>
          <w:p w14:paraId="0D6384F8" w14:textId="77777777" w:rsidR="002F0D96" w:rsidRDefault="00000000" w:rsidP="00CD764B">
            <w:pPr>
              <w:pBdr>
                <w:top w:val="nil"/>
                <w:left w:val="nil"/>
                <w:bottom w:val="nil"/>
                <w:right w:val="nil"/>
                <w:between w:val="nil"/>
              </w:pBdr>
              <w:spacing w:after="260" w:line="259" w:lineRule="auto"/>
              <w:rPr>
                <w:b/>
                <w:color w:val="000000"/>
                <w:sz w:val="28"/>
                <w:szCs w:val="28"/>
              </w:rPr>
            </w:pPr>
            <w:r>
              <w:rPr>
                <w:b/>
                <w:color w:val="000000"/>
                <w:sz w:val="28"/>
                <w:szCs w:val="28"/>
              </w:rPr>
              <w:t>Issue of Mobile Radio RT Unit</w:t>
            </w:r>
          </w:p>
          <w:p w14:paraId="3DF0C595" w14:textId="0C6B9AF8" w:rsidR="002F0D96" w:rsidRDefault="00000000">
            <w:pPr>
              <w:pBdr>
                <w:top w:val="nil"/>
                <w:left w:val="nil"/>
                <w:bottom w:val="nil"/>
                <w:right w:val="nil"/>
                <w:between w:val="nil"/>
              </w:pBdr>
              <w:spacing w:after="260" w:line="259" w:lineRule="auto"/>
              <w:jc w:val="both"/>
              <w:rPr>
                <w:color w:val="000000"/>
              </w:rPr>
            </w:pPr>
            <w:r>
              <w:rPr>
                <w:b/>
                <w:color w:val="000000"/>
              </w:rPr>
              <w:t>Please Note:</w:t>
            </w:r>
            <w:r>
              <w:rPr>
                <w:color w:val="000000"/>
              </w:rPr>
              <w:t xml:space="preserve"> NMWOKNL maintains </w:t>
            </w:r>
            <w:r w:rsidR="00941C59">
              <w:rPr>
                <w:color w:val="000000"/>
              </w:rPr>
              <w:t xml:space="preserve">a </w:t>
            </w:r>
            <w:r>
              <w:rPr>
                <w:color w:val="000000"/>
              </w:rPr>
              <w:t>strict adherence to Health and Safety guidelines on people entering forests with vehicles. To ensure this</w:t>
            </w:r>
            <w:r w:rsidR="00941C59">
              <w:rPr>
                <w:color w:val="000000"/>
              </w:rPr>
              <w:t>,</w:t>
            </w:r>
            <w:r>
              <w:rPr>
                <w:color w:val="000000"/>
              </w:rPr>
              <w:t xml:space="preserve"> people entering forests in vehicles must communicate and advise their location and destination when in the forest.  For this purpose, you have been issued </w:t>
            </w:r>
            <w:r w:rsidR="00941C59">
              <w:rPr>
                <w:color w:val="000000"/>
              </w:rPr>
              <w:t>an</w:t>
            </w:r>
            <w:r>
              <w:rPr>
                <w:color w:val="000000"/>
              </w:rPr>
              <w:t xml:space="preserve"> RT radio unit on loan.  Please ensure this procedure is carried out upon entering the forest so that your safety and the safety of others will not be compromised.</w:t>
            </w:r>
          </w:p>
          <w:p w14:paraId="58D8B467" w14:textId="77777777" w:rsidR="002F0D96" w:rsidRDefault="00000000">
            <w:pPr>
              <w:pBdr>
                <w:top w:val="nil"/>
                <w:left w:val="nil"/>
                <w:bottom w:val="nil"/>
                <w:right w:val="nil"/>
                <w:between w:val="nil"/>
              </w:pBdr>
              <w:spacing w:line="259" w:lineRule="auto"/>
              <w:jc w:val="both"/>
              <w:rPr>
                <w:b/>
                <w:color w:val="000000"/>
              </w:rPr>
            </w:pPr>
            <w:r>
              <w:rPr>
                <w:b/>
                <w:color w:val="000000"/>
              </w:rPr>
              <w:t>Guidelines for Radio RT usage:</w:t>
            </w:r>
          </w:p>
          <w:p w14:paraId="0C8DB401" w14:textId="1724DA49"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It is your responsibility to maintain the RT in good order. Please ensure it is kept clean and dry and in a place where it will not be damaged.</w:t>
            </w:r>
          </w:p>
          <w:p w14:paraId="333F4303" w14:textId="77777777"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Call up on channel 69 your location and destination the moment you enter the forest road names or marker names if known.</w:t>
            </w:r>
          </w:p>
          <w:p w14:paraId="1CFA89DB" w14:textId="73FDD0A8"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 xml:space="preserve">When travelling through the forest, keep the RT on so you </w:t>
            </w:r>
            <w:r w:rsidR="00941C59">
              <w:rPr>
                <w:color w:val="000000"/>
              </w:rPr>
              <w:t>can</w:t>
            </w:r>
            <w:r>
              <w:rPr>
                <w:color w:val="000000"/>
              </w:rPr>
              <w:t xml:space="preserve"> hear other road users calling up their location and destination.</w:t>
            </w:r>
          </w:p>
          <w:p w14:paraId="52876023" w14:textId="77777777"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When out of the vehicle for a time, please ensure RT is hidden from view from outsiders.</w:t>
            </w:r>
          </w:p>
          <w:p w14:paraId="2E8006CB" w14:textId="77777777"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Do not loan this RT to other persons.</w:t>
            </w:r>
          </w:p>
          <w:p w14:paraId="009158B1" w14:textId="2C5173E0"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 xml:space="preserve">Return the RT immediately to </w:t>
            </w:r>
            <w:r w:rsidR="00941C59">
              <w:rPr>
                <w:color w:val="000000"/>
              </w:rPr>
              <w:t xml:space="preserve">the </w:t>
            </w:r>
            <w:r>
              <w:rPr>
                <w:color w:val="000000"/>
              </w:rPr>
              <w:t xml:space="preserve">NMWOK office as soon as you have </w:t>
            </w:r>
            <w:r w:rsidR="00941C59">
              <w:rPr>
                <w:color w:val="000000"/>
              </w:rPr>
              <w:t>finished</w:t>
            </w:r>
            <w:r>
              <w:rPr>
                <w:color w:val="000000"/>
              </w:rPr>
              <w:t xml:space="preserve"> requiring it.</w:t>
            </w:r>
          </w:p>
          <w:p w14:paraId="63042197" w14:textId="31237ECA" w:rsidR="002F0D96" w:rsidRDefault="00000000">
            <w:pPr>
              <w:numPr>
                <w:ilvl w:val="0"/>
                <w:numId w:val="10"/>
              </w:numPr>
              <w:pBdr>
                <w:top w:val="nil"/>
                <w:left w:val="nil"/>
                <w:bottom w:val="nil"/>
                <w:right w:val="nil"/>
                <w:between w:val="nil"/>
              </w:pBdr>
              <w:spacing w:after="120" w:line="259" w:lineRule="auto"/>
              <w:jc w:val="both"/>
              <w:rPr>
                <w:color w:val="000000"/>
              </w:rPr>
            </w:pPr>
            <w:r>
              <w:rPr>
                <w:color w:val="000000"/>
              </w:rPr>
              <w:t xml:space="preserve">Use channel 69 for traffic, 68 for harvest and 57 or WHL RPT for </w:t>
            </w:r>
            <w:r w:rsidR="00941C59">
              <w:rPr>
                <w:color w:val="000000"/>
              </w:rPr>
              <w:t>emergencies</w:t>
            </w:r>
            <w:r>
              <w:rPr>
                <w:color w:val="000000"/>
              </w:rPr>
              <w:t>.</w:t>
            </w:r>
          </w:p>
          <w:p w14:paraId="30898CE7" w14:textId="77777777" w:rsidR="002F0D96" w:rsidRDefault="002F0D96">
            <w:pPr>
              <w:pBdr>
                <w:top w:val="nil"/>
                <w:left w:val="nil"/>
                <w:bottom w:val="nil"/>
                <w:right w:val="nil"/>
                <w:between w:val="nil"/>
              </w:pBdr>
              <w:spacing w:after="120" w:line="259" w:lineRule="auto"/>
              <w:jc w:val="both"/>
              <w:rPr>
                <w:color w:val="000000"/>
              </w:rPr>
            </w:pPr>
          </w:p>
          <w:p w14:paraId="27EF4034" w14:textId="77777777" w:rsidR="002F0D96" w:rsidRDefault="00000000">
            <w:pPr>
              <w:pBdr>
                <w:top w:val="nil"/>
                <w:left w:val="nil"/>
                <w:bottom w:val="nil"/>
                <w:right w:val="nil"/>
                <w:between w:val="nil"/>
              </w:pBdr>
              <w:spacing w:after="260" w:line="259" w:lineRule="auto"/>
              <w:jc w:val="both"/>
              <w:rPr>
                <w:color w:val="000000"/>
              </w:rPr>
            </w:pPr>
            <w:r>
              <w:rPr>
                <w:b/>
                <w:color w:val="000000"/>
              </w:rPr>
              <w:t>Terms of loaning RT:</w:t>
            </w:r>
            <w:r>
              <w:rPr>
                <w:color w:val="000000"/>
              </w:rPr>
              <w:t xml:space="preserve"> I agree to abide by the above guidelines. I also agree to pay a sum of $1200.00 to NMWOK should I lose, damage or fail to return or produce the RT on demand or expiry of the permit/access licence or on the return date set out on this form.</w:t>
            </w:r>
          </w:p>
          <w:tbl>
            <w:tblPr>
              <w:tblStyle w:val="a7"/>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2304"/>
              <w:gridCol w:w="1456"/>
              <w:gridCol w:w="4887"/>
            </w:tblGrid>
            <w:tr w:rsidR="002F0D96" w14:paraId="7708C106" w14:textId="77777777" w:rsidTr="00097657">
              <w:tc>
                <w:tcPr>
                  <w:tcW w:w="1875" w:type="dxa"/>
                </w:tcPr>
                <w:p w14:paraId="207ECCE8" w14:textId="77777777" w:rsidR="002F0D96" w:rsidRDefault="00000000">
                  <w:pPr>
                    <w:pBdr>
                      <w:top w:val="nil"/>
                      <w:left w:val="nil"/>
                      <w:bottom w:val="nil"/>
                      <w:right w:val="nil"/>
                      <w:between w:val="nil"/>
                    </w:pBdr>
                    <w:spacing w:after="260" w:line="259" w:lineRule="auto"/>
                    <w:jc w:val="both"/>
                    <w:rPr>
                      <w:color w:val="000000"/>
                    </w:rPr>
                  </w:pPr>
                  <w:r>
                    <w:rPr>
                      <w:color w:val="000000"/>
                    </w:rPr>
                    <w:t>RT Make:</w:t>
                  </w:r>
                </w:p>
              </w:tc>
              <w:tc>
                <w:tcPr>
                  <w:tcW w:w="2304" w:type="dxa"/>
                </w:tcPr>
                <w:p w14:paraId="3B8794BB" w14:textId="77777777" w:rsidR="002F0D96" w:rsidRDefault="00000000">
                  <w:pPr>
                    <w:pBdr>
                      <w:top w:val="nil"/>
                      <w:left w:val="nil"/>
                      <w:bottom w:val="nil"/>
                      <w:right w:val="nil"/>
                      <w:between w:val="nil"/>
                    </w:pBdr>
                    <w:spacing w:after="260" w:line="259" w:lineRule="auto"/>
                    <w:jc w:val="both"/>
                    <w:rPr>
                      <w:color w:val="000000"/>
                    </w:rPr>
                  </w:pPr>
                  <w:r>
                    <w:rPr>
                      <w:color w:val="000000"/>
                    </w:rPr>
                    <w:t>Kenwood</w:t>
                  </w:r>
                </w:p>
              </w:tc>
              <w:tc>
                <w:tcPr>
                  <w:tcW w:w="1456" w:type="dxa"/>
                </w:tcPr>
                <w:p w14:paraId="5B61A977" w14:textId="77777777" w:rsidR="002F0D96" w:rsidRDefault="00000000">
                  <w:pPr>
                    <w:pBdr>
                      <w:top w:val="nil"/>
                      <w:left w:val="nil"/>
                      <w:bottom w:val="nil"/>
                      <w:right w:val="nil"/>
                      <w:between w:val="nil"/>
                    </w:pBdr>
                    <w:spacing w:after="260" w:line="259" w:lineRule="auto"/>
                    <w:jc w:val="both"/>
                    <w:rPr>
                      <w:color w:val="000000"/>
                    </w:rPr>
                  </w:pPr>
                  <w:r>
                    <w:rPr>
                      <w:color w:val="000000"/>
                    </w:rPr>
                    <w:t>RT Serial:</w:t>
                  </w:r>
                </w:p>
              </w:tc>
              <w:tc>
                <w:tcPr>
                  <w:tcW w:w="4887" w:type="dxa"/>
                </w:tcPr>
                <w:p w14:paraId="4CAF2AC6" w14:textId="77777777" w:rsidR="002F0D96" w:rsidRDefault="00000000">
                  <w:pPr>
                    <w:pBdr>
                      <w:top w:val="nil"/>
                      <w:left w:val="nil"/>
                      <w:bottom w:val="nil"/>
                      <w:right w:val="nil"/>
                      <w:between w:val="nil"/>
                    </w:pBdr>
                    <w:spacing w:after="260" w:line="259" w:lineRule="auto"/>
                    <w:jc w:val="both"/>
                    <w:rPr>
                      <w:color w:val="000000"/>
                    </w:rPr>
                  </w:pPr>
                  <w:r>
                    <w:rPr>
                      <w:color w:val="000000"/>
                    </w:rPr>
                    <w:t xml:space="preserve">NMWOKNL </w:t>
                  </w:r>
                </w:p>
              </w:tc>
            </w:tr>
            <w:tr w:rsidR="002F0D96" w14:paraId="5C240CCD" w14:textId="77777777" w:rsidTr="00097657">
              <w:tc>
                <w:tcPr>
                  <w:tcW w:w="1875" w:type="dxa"/>
                </w:tcPr>
                <w:p w14:paraId="25E1EDE1" w14:textId="77777777" w:rsidR="002F0D96" w:rsidRDefault="00000000">
                  <w:pPr>
                    <w:pBdr>
                      <w:top w:val="nil"/>
                      <w:left w:val="nil"/>
                      <w:bottom w:val="nil"/>
                      <w:right w:val="nil"/>
                      <w:between w:val="nil"/>
                    </w:pBdr>
                    <w:spacing w:after="260" w:line="259" w:lineRule="auto"/>
                    <w:jc w:val="both"/>
                    <w:rPr>
                      <w:color w:val="000000"/>
                    </w:rPr>
                  </w:pPr>
                  <w:r>
                    <w:rPr>
                      <w:color w:val="000000"/>
                    </w:rPr>
                    <w:t>Issue Date:</w:t>
                  </w:r>
                </w:p>
              </w:tc>
              <w:tc>
                <w:tcPr>
                  <w:tcW w:w="2304" w:type="dxa"/>
                </w:tcPr>
                <w:p w14:paraId="676F9D63" w14:textId="77777777" w:rsidR="002F0D96" w:rsidRDefault="002F0D96">
                  <w:pPr>
                    <w:pBdr>
                      <w:top w:val="nil"/>
                      <w:left w:val="nil"/>
                      <w:bottom w:val="nil"/>
                      <w:right w:val="nil"/>
                      <w:between w:val="nil"/>
                    </w:pBdr>
                    <w:spacing w:after="260" w:line="259" w:lineRule="auto"/>
                    <w:jc w:val="both"/>
                    <w:rPr>
                      <w:color w:val="000000"/>
                    </w:rPr>
                  </w:pPr>
                </w:p>
              </w:tc>
              <w:tc>
                <w:tcPr>
                  <w:tcW w:w="1456" w:type="dxa"/>
                </w:tcPr>
                <w:p w14:paraId="3FF5D833" w14:textId="77777777" w:rsidR="002F0D96" w:rsidRDefault="00000000">
                  <w:pPr>
                    <w:pBdr>
                      <w:top w:val="nil"/>
                      <w:left w:val="nil"/>
                      <w:bottom w:val="nil"/>
                      <w:right w:val="nil"/>
                      <w:between w:val="nil"/>
                    </w:pBdr>
                    <w:spacing w:after="260" w:line="259" w:lineRule="auto"/>
                    <w:jc w:val="both"/>
                    <w:rPr>
                      <w:color w:val="000000"/>
                    </w:rPr>
                  </w:pPr>
                  <w:r>
                    <w:rPr>
                      <w:color w:val="000000"/>
                    </w:rPr>
                    <w:t>Return Date:</w:t>
                  </w:r>
                </w:p>
              </w:tc>
              <w:tc>
                <w:tcPr>
                  <w:tcW w:w="4887" w:type="dxa"/>
                </w:tcPr>
                <w:p w14:paraId="5573F252" w14:textId="77777777" w:rsidR="002F0D96" w:rsidRDefault="002F0D96">
                  <w:pPr>
                    <w:pBdr>
                      <w:top w:val="nil"/>
                      <w:left w:val="nil"/>
                      <w:bottom w:val="nil"/>
                      <w:right w:val="nil"/>
                      <w:between w:val="nil"/>
                    </w:pBdr>
                    <w:spacing w:after="260" w:line="259" w:lineRule="auto"/>
                    <w:jc w:val="both"/>
                    <w:rPr>
                      <w:color w:val="000000"/>
                    </w:rPr>
                  </w:pPr>
                </w:p>
              </w:tc>
            </w:tr>
            <w:tr w:rsidR="00097657" w14:paraId="1269EF0F" w14:textId="77777777" w:rsidTr="00097657">
              <w:tc>
                <w:tcPr>
                  <w:tcW w:w="1875" w:type="dxa"/>
                </w:tcPr>
                <w:p w14:paraId="06513CF3" w14:textId="77777777" w:rsidR="00097657" w:rsidRDefault="00097657" w:rsidP="00097657">
                  <w:r>
                    <w:t>NMWOK</w:t>
                  </w:r>
                </w:p>
                <w:p w14:paraId="738798CF" w14:textId="387C5143" w:rsidR="00097657" w:rsidRDefault="00097657" w:rsidP="00097657">
                  <w:pPr>
                    <w:pBdr>
                      <w:top w:val="nil"/>
                      <w:left w:val="nil"/>
                      <w:bottom w:val="nil"/>
                      <w:right w:val="nil"/>
                      <w:between w:val="nil"/>
                    </w:pBdr>
                    <w:spacing w:after="260"/>
                    <w:jc w:val="both"/>
                    <w:rPr>
                      <w:color w:val="000000"/>
                    </w:rPr>
                  </w:pPr>
                  <w:r>
                    <w:t>Authorisation:</w:t>
                  </w:r>
                </w:p>
              </w:tc>
              <w:tc>
                <w:tcPr>
                  <w:tcW w:w="2304" w:type="dxa"/>
                </w:tcPr>
                <w:p w14:paraId="33FE3F20" w14:textId="6B5910E9" w:rsidR="00097657" w:rsidRDefault="00097657" w:rsidP="00097657">
                  <w:pPr>
                    <w:pBdr>
                      <w:top w:val="nil"/>
                      <w:left w:val="nil"/>
                      <w:bottom w:val="nil"/>
                      <w:right w:val="nil"/>
                      <w:between w:val="nil"/>
                    </w:pBdr>
                    <w:spacing w:after="260"/>
                    <w:jc w:val="both"/>
                    <w:rPr>
                      <w:color w:val="000000"/>
                    </w:rPr>
                  </w:pPr>
                  <w:r>
                    <w:rPr>
                      <w:color w:val="000000"/>
                    </w:rPr>
                    <w:t>Tania Richards</w:t>
                  </w:r>
                </w:p>
              </w:tc>
              <w:tc>
                <w:tcPr>
                  <w:tcW w:w="1456" w:type="dxa"/>
                </w:tcPr>
                <w:p w14:paraId="3BC88744" w14:textId="71F3FEA1" w:rsidR="00097657" w:rsidRDefault="00097657" w:rsidP="00097657">
                  <w:pPr>
                    <w:pBdr>
                      <w:top w:val="nil"/>
                      <w:left w:val="nil"/>
                      <w:bottom w:val="nil"/>
                      <w:right w:val="nil"/>
                      <w:between w:val="nil"/>
                    </w:pBdr>
                    <w:spacing w:after="260"/>
                    <w:jc w:val="both"/>
                    <w:rPr>
                      <w:color w:val="000000"/>
                    </w:rPr>
                  </w:pPr>
                  <w:r>
                    <w:rPr>
                      <w:color w:val="000000"/>
                    </w:rPr>
                    <w:t>Date:</w:t>
                  </w:r>
                </w:p>
              </w:tc>
              <w:tc>
                <w:tcPr>
                  <w:tcW w:w="4887" w:type="dxa"/>
                </w:tcPr>
                <w:p w14:paraId="16FA10F9" w14:textId="77777777" w:rsidR="00097657" w:rsidRDefault="00097657" w:rsidP="00097657">
                  <w:pPr>
                    <w:pBdr>
                      <w:top w:val="nil"/>
                      <w:left w:val="nil"/>
                      <w:bottom w:val="nil"/>
                      <w:right w:val="nil"/>
                      <w:between w:val="nil"/>
                    </w:pBdr>
                    <w:spacing w:after="260"/>
                    <w:jc w:val="both"/>
                    <w:rPr>
                      <w:color w:val="000000"/>
                    </w:rPr>
                  </w:pPr>
                </w:p>
              </w:tc>
            </w:tr>
            <w:tr w:rsidR="00097657" w14:paraId="05E2040D" w14:textId="77777777" w:rsidTr="00097657">
              <w:tc>
                <w:tcPr>
                  <w:tcW w:w="1875" w:type="dxa"/>
                </w:tcPr>
                <w:p w14:paraId="3D054979" w14:textId="14464B0A" w:rsidR="00097657" w:rsidRDefault="00097657" w:rsidP="00097657">
                  <w:pPr>
                    <w:pBdr>
                      <w:top w:val="nil"/>
                      <w:left w:val="nil"/>
                      <w:bottom w:val="nil"/>
                      <w:right w:val="nil"/>
                      <w:between w:val="nil"/>
                    </w:pBdr>
                    <w:spacing w:after="260"/>
                    <w:jc w:val="both"/>
                    <w:rPr>
                      <w:color w:val="000000"/>
                    </w:rPr>
                  </w:pPr>
                  <w:r>
                    <w:rPr>
                      <w:color w:val="000000"/>
                    </w:rPr>
                    <w:t>Name:</w:t>
                  </w:r>
                </w:p>
              </w:tc>
              <w:tc>
                <w:tcPr>
                  <w:tcW w:w="2304" w:type="dxa"/>
                </w:tcPr>
                <w:p w14:paraId="0EE08273" w14:textId="77777777" w:rsidR="00097657" w:rsidRDefault="00097657" w:rsidP="00097657">
                  <w:pPr>
                    <w:pBdr>
                      <w:top w:val="nil"/>
                      <w:left w:val="nil"/>
                      <w:bottom w:val="nil"/>
                      <w:right w:val="nil"/>
                      <w:between w:val="nil"/>
                    </w:pBdr>
                    <w:spacing w:after="260"/>
                    <w:jc w:val="both"/>
                    <w:rPr>
                      <w:color w:val="000000"/>
                    </w:rPr>
                  </w:pPr>
                </w:p>
              </w:tc>
              <w:tc>
                <w:tcPr>
                  <w:tcW w:w="1456" w:type="dxa"/>
                </w:tcPr>
                <w:p w14:paraId="55F920EF" w14:textId="67B96DFC" w:rsidR="00097657" w:rsidRDefault="00097657" w:rsidP="00097657">
                  <w:pPr>
                    <w:pBdr>
                      <w:top w:val="nil"/>
                      <w:left w:val="nil"/>
                      <w:bottom w:val="nil"/>
                      <w:right w:val="nil"/>
                      <w:between w:val="nil"/>
                    </w:pBdr>
                    <w:spacing w:after="260"/>
                    <w:jc w:val="both"/>
                    <w:rPr>
                      <w:color w:val="000000"/>
                    </w:rPr>
                  </w:pPr>
                  <w:r>
                    <w:rPr>
                      <w:color w:val="000000"/>
                    </w:rPr>
                    <w:t>Address:</w:t>
                  </w:r>
                </w:p>
              </w:tc>
              <w:tc>
                <w:tcPr>
                  <w:tcW w:w="4887" w:type="dxa"/>
                </w:tcPr>
                <w:p w14:paraId="517162A4" w14:textId="77777777" w:rsidR="00097657" w:rsidRDefault="00097657" w:rsidP="00097657">
                  <w:pPr>
                    <w:pBdr>
                      <w:top w:val="nil"/>
                      <w:left w:val="nil"/>
                      <w:bottom w:val="nil"/>
                      <w:right w:val="nil"/>
                      <w:between w:val="nil"/>
                    </w:pBdr>
                    <w:spacing w:after="260"/>
                    <w:jc w:val="both"/>
                    <w:rPr>
                      <w:color w:val="000000"/>
                    </w:rPr>
                  </w:pPr>
                </w:p>
              </w:tc>
            </w:tr>
            <w:tr w:rsidR="00097657" w14:paraId="3628AFAC" w14:textId="77777777" w:rsidTr="00097657">
              <w:tc>
                <w:tcPr>
                  <w:tcW w:w="1875" w:type="dxa"/>
                </w:tcPr>
                <w:p w14:paraId="1E322A39" w14:textId="30E6C913" w:rsidR="00097657" w:rsidRDefault="00097657" w:rsidP="00097657">
                  <w:pPr>
                    <w:pBdr>
                      <w:top w:val="nil"/>
                      <w:left w:val="nil"/>
                      <w:bottom w:val="nil"/>
                      <w:right w:val="nil"/>
                      <w:between w:val="nil"/>
                    </w:pBdr>
                    <w:spacing w:after="260"/>
                    <w:jc w:val="both"/>
                    <w:rPr>
                      <w:color w:val="000000"/>
                    </w:rPr>
                  </w:pPr>
                  <w:r>
                    <w:rPr>
                      <w:color w:val="000000"/>
                    </w:rPr>
                    <w:t>Signed:</w:t>
                  </w:r>
                </w:p>
              </w:tc>
              <w:tc>
                <w:tcPr>
                  <w:tcW w:w="2304" w:type="dxa"/>
                </w:tcPr>
                <w:p w14:paraId="058A844F" w14:textId="64E975CC" w:rsidR="00097657" w:rsidRDefault="00097657" w:rsidP="00097657">
                  <w:pPr>
                    <w:pBdr>
                      <w:top w:val="nil"/>
                      <w:left w:val="nil"/>
                      <w:bottom w:val="nil"/>
                      <w:right w:val="nil"/>
                      <w:between w:val="nil"/>
                    </w:pBdr>
                    <w:spacing w:after="260"/>
                    <w:jc w:val="both"/>
                    <w:rPr>
                      <w:color w:val="000000"/>
                    </w:rPr>
                  </w:pPr>
                </w:p>
              </w:tc>
              <w:tc>
                <w:tcPr>
                  <w:tcW w:w="1456" w:type="dxa"/>
                </w:tcPr>
                <w:p w14:paraId="2E0275A2" w14:textId="20BCA490" w:rsidR="00097657" w:rsidRDefault="00097657" w:rsidP="00097657">
                  <w:pPr>
                    <w:pBdr>
                      <w:top w:val="nil"/>
                      <w:left w:val="nil"/>
                      <w:bottom w:val="nil"/>
                      <w:right w:val="nil"/>
                      <w:between w:val="nil"/>
                    </w:pBdr>
                    <w:spacing w:after="260"/>
                    <w:jc w:val="both"/>
                    <w:rPr>
                      <w:color w:val="000000"/>
                    </w:rPr>
                  </w:pPr>
                  <w:r>
                    <w:rPr>
                      <w:color w:val="000000"/>
                    </w:rPr>
                    <w:t>Date:</w:t>
                  </w:r>
                </w:p>
              </w:tc>
              <w:tc>
                <w:tcPr>
                  <w:tcW w:w="4887" w:type="dxa"/>
                </w:tcPr>
                <w:p w14:paraId="2F67A4C4" w14:textId="77777777" w:rsidR="00097657" w:rsidRDefault="00097657" w:rsidP="00097657">
                  <w:pPr>
                    <w:pBdr>
                      <w:top w:val="nil"/>
                      <w:left w:val="nil"/>
                      <w:bottom w:val="nil"/>
                      <w:right w:val="nil"/>
                      <w:between w:val="nil"/>
                    </w:pBdr>
                    <w:spacing w:after="260"/>
                    <w:jc w:val="both"/>
                    <w:rPr>
                      <w:color w:val="000000"/>
                    </w:rPr>
                  </w:pPr>
                </w:p>
              </w:tc>
            </w:tr>
          </w:tbl>
          <w:p w14:paraId="6E0C0C95" w14:textId="77777777" w:rsidR="002F0D96" w:rsidRDefault="002F0D96">
            <w:pPr>
              <w:pBdr>
                <w:top w:val="nil"/>
                <w:left w:val="nil"/>
                <w:bottom w:val="nil"/>
                <w:right w:val="nil"/>
                <w:between w:val="nil"/>
              </w:pBdr>
              <w:spacing w:after="260" w:line="259" w:lineRule="auto"/>
              <w:jc w:val="both"/>
              <w:rPr>
                <w:color w:val="000000"/>
              </w:rPr>
            </w:pPr>
          </w:p>
        </w:tc>
      </w:tr>
    </w:tbl>
    <w:p w14:paraId="04B0EB70" w14:textId="77777777" w:rsidR="002F0D96" w:rsidRDefault="002F0D96"/>
    <w:p w14:paraId="388B1A60" w14:textId="77777777" w:rsidR="00AB2EE2" w:rsidRDefault="00AB2EE2" w:rsidP="00AB2EE2">
      <w:pPr>
        <w:widowControl w:val="0"/>
        <w:spacing w:after="0" w:line="240" w:lineRule="auto"/>
        <w:jc w:val="center"/>
        <w:rPr>
          <w:color w:val="001848"/>
          <w:sz w:val="28"/>
          <w:szCs w:val="28"/>
        </w:rPr>
      </w:pPr>
    </w:p>
    <w:p w14:paraId="7CB79024" w14:textId="77777777" w:rsidR="00AB2EE2" w:rsidRDefault="00AB2EE2" w:rsidP="00AB2EE2">
      <w:pPr>
        <w:widowControl w:val="0"/>
        <w:spacing w:after="0" w:line="240" w:lineRule="auto"/>
        <w:jc w:val="center"/>
        <w:rPr>
          <w:color w:val="001848"/>
          <w:sz w:val="28"/>
          <w:szCs w:val="28"/>
        </w:rPr>
      </w:pPr>
    </w:p>
    <w:p w14:paraId="0B3D5377" w14:textId="77777777" w:rsidR="00AB2EE2" w:rsidRDefault="00AB2EE2" w:rsidP="00AB2EE2">
      <w:pPr>
        <w:widowControl w:val="0"/>
        <w:spacing w:after="0" w:line="240" w:lineRule="auto"/>
        <w:jc w:val="center"/>
        <w:rPr>
          <w:color w:val="001848"/>
          <w:sz w:val="28"/>
          <w:szCs w:val="28"/>
        </w:rPr>
      </w:pPr>
    </w:p>
    <w:p w14:paraId="02A33287" w14:textId="77777777" w:rsidR="00AB2EE2" w:rsidRDefault="00AB2EE2" w:rsidP="00AB2EE2">
      <w:pPr>
        <w:widowControl w:val="0"/>
        <w:spacing w:after="0" w:line="240" w:lineRule="auto"/>
        <w:jc w:val="center"/>
        <w:rPr>
          <w:color w:val="001848"/>
          <w:sz w:val="28"/>
          <w:szCs w:val="28"/>
        </w:rPr>
      </w:pPr>
    </w:p>
    <w:p w14:paraId="33B9EC0A" w14:textId="77777777" w:rsidR="00AB2EE2" w:rsidRDefault="00AB2EE2" w:rsidP="00AB2EE2">
      <w:pPr>
        <w:widowControl w:val="0"/>
        <w:spacing w:after="0" w:line="240" w:lineRule="auto"/>
        <w:jc w:val="center"/>
        <w:rPr>
          <w:color w:val="001848"/>
          <w:sz w:val="28"/>
          <w:szCs w:val="28"/>
        </w:rPr>
      </w:pPr>
    </w:p>
    <w:p w14:paraId="00608712" w14:textId="77777777" w:rsidR="00AB2EE2" w:rsidRDefault="00AB2EE2" w:rsidP="00AB2EE2">
      <w:pPr>
        <w:widowControl w:val="0"/>
        <w:spacing w:after="0" w:line="240" w:lineRule="auto"/>
        <w:jc w:val="center"/>
        <w:rPr>
          <w:color w:val="001848"/>
          <w:sz w:val="28"/>
          <w:szCs w:val="28"/>
        </w:rPr>
      </w:pPr>
    </w:p>
    <w:p w14:paraId="1C79791B" w14:textId="7EA0F83F" w:rsidR="002F0D96" w:rsidRPr="00AB2EE2" w:rsidRDefault="00000000" w:rsidP="00AB2EE2">
      <w:pPr>
        <w:widowControl w:val="0"/>
        <w:spacing w:after="0" w:line="240" w:lineRule="auto"/>
        <w:jc w:val="center"/>
        <w:rPr>
          <w:b/>
          <w:color w:val="001848"/>
        </w:rPr>
      </w:pPr>
      <w:r>
        <w:rPr>
          <w:noProof/>
        </w:rPr>
        <w:drawing>
          <wp:anchor distT="0" distB="0" distL="0" distR="0" simplePos="0" relativeHeight="251661823" behindDoc="1" locked="0" layoutInCell="1" hidden="0" allowOverlap="1" wp14:anchorId="2ADD195D" wp14:editId="0A0FA969">
            <wp:simplePos x="0" y="0"/>
            <wp:positionH relativeFrom="page">
              <wp:posOffset>-38100</wp:posOffset>
            </wp:positionH>
            <wp:positionV relativeFrom="page">
              <wp:posOffset>57150</wp:posOffset>
            </wp:positionV>
            <wp:extent cx="7429500" cy="2484120"/>
            <wp:effectExtent l="0" t="0" r="0" b="0"/>
            <wp:wrapNone/>
            <wp:docPr id="153"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429500" cy="2484120"/>
                    </a:xfrm>
                    <a:prstGeom prst="rect">
                      <a:avLst/>
                    </a:prstGeom>
                    <a:ln/>
                  </pic:spPr>
                </pic:pic>
              </a:graphicData>
            </a:graphic>
          </wp:anchor>
        </w:drawing>
      </w:r>
      <w:r>
        <w:rPr>
          <w:color w:val="001848"/>
          <w:sz w:val="28"/>
          <w:szCs w:val="28"/>
        </w:rPr>
        <w:t>Ngā Maunga Whakahii o Kaipara Ngahere Ltd</w:t>
      </w:r>
    </w:p>
    <w:p w14:paraId="7B27B39B" w14:textId="77777777" w:rsidR="002F0D96" w:rsidRDefault="002F0D96">
      <w:pPr>
        <w:widowControl w:val="0"/>
        <w:spacing w:after="0" w:line="240" w:lineRule="auto"/>
        <w:rPr>
          <w:color w:val="001848"/>
        </w:rPr>
      </w:pPr>
    </w:p>
    <w:p w14:paraId="3D22475B" w14:textId="77777777" w:rsidR="002F0D96" w:rsidRDefault="00000000" w:rsidP="00AB2EE2">
      <w:pPr>
        <w:widowControl w:val="0"/>
        <w:spacing w:after="0" w:line="240" w:lineRule="auto"/>
        <w:ind w:left="300"/>
        <w:rPr>
          <w:b/>
          <w:color w:val="17365D"/>
          <w:sz w:val="52"/>
          <w:szCs w:val="52"/>
        </w:rPr>
      </w:pPr>
      <w:bookmarkStart w:id="0" w:name="_heading=h.gjdgxs" w:colFirst="0" w:colLast="0"/>
      <w:bookmarkEnd w:id="0"/>
      <w:r>
        <w:rPr>
          <w:b/>
          <w:color w:val="17365D"/>
          <w:sz w:val="52"/>
          <w:szCs w:val="52"/>
        </w:rPr>
        <w:t>Incident/Accident/Hazard Reporting Form</w:t>
      </w:r>
    </w:p>
    <w:p w14:paraId="6718463F" w14:textId="25B16A39" w:rsidR="002F0D96" w:rsidRDefault="00000000" w:rsidP="00AB2EE2">
      <w:pPr>
        <w:widowControl w:val="0"/>
        <w:spacing w:after="0" w:line="240" w:lineRule="auto"/>
        <w:rPr>
          <w:color w:val="000000"/>
        </w:rPr>
      </w:pPr>
      <w:r>
        <w:rPr>
          <w:color w:val="000000"/>
        </w:rPr>
        <w:t xml:space="preserve">All accidents or incidents (including ‘near </w:t>
      </w:r>
      <w:r w:rsidR="00A43558">
        <w:rPr>
          <w:color w:val="000000"/>
        </w:rPr>
        <w:t>misses</w:t>
      </w:r>
      <w:r>
        <w:rPr>
          <w:color w:val="000000"/>
        </w:rPr>
        <w:t xml:space="preserve">) that occur in </w:t>
      </w:r>
      <w:r w:rsidR="00AB2EE2">
        <w:rPr>
          <w:color w:val="000000"/>
        </w:rPr>
        <w:t>Woodhill Forest</w:t>
      </w:r>
      <w:r>
        <w:rPr>
          <w:color w:val="000000"/>
        </w:rPr>
        <w:t xml:space="preserve"> must be reported to the </w:t>
      </w:r>
      <w:r w:rsidR="00941C59">
        <w:rPr>
          <w:color w:val="000000"/>
        </w:rPr>
        <w:t>permitter</w:t>
      </w:r>
      <w:r>
        <w:rPr>
          <w:color w:val="000000"/>
        </w:rPr>
        <w:t>.  If you witnessed unusual sites or behaviour and/or possible future hazards whil</w:t>
      </w:r>
      <w:r w:rsidR="00917180">
        <w:rPr>
          <w:color w:val="000000"/>
        </w:rPr>
        <w:t>e</w:t>
      </w:r>
      <w:r>
        <w:rPr>
          <w:color w:val="000000"/>
        </w:rPr>
        <w:t xml:space="preserve"> exercising </w:t>
      </w:r>
      <w:r w:rsidR="00917180">
        <w:rPr>
          <w:color w:val="000000"/>
        </w:rPr>
        <w:t xml:space="preserve">this </w:t>
      </w:r>
      <w:r>
        <w:rPr>
          <w:color w:val="000000"/>
        </w:rPr>
        <w:t xml:space="preserve">permit, you and/or your company </w:t>
      </w:r>
      <w:r w:rsidR="00A43558">
        <w:rPr>
          <w:color w:val="000000"/>
        </w:rPr>
        <w:t>must</w:t>
      </w:r>
      <w:r>
        <w:rPr>
          <w:color w:val="000000"/>
        </w:rPr>
        <w:t xml:space="preserve"> report those </w:t>
      </w:r>
      <w:r w:rsidR="00A43558">
        <w:rPr>
          <w:color w:val="000000"/>
        </w:rPr>
        <w:t>incidents/accidents</w:t>
      </w:r>
      <w:r w:rsidR="00917180">
        <w:rPr>
          <w:color w:val="000000"/>
        </w:rPr>
        <w:t>/near misses</w:t>
      </w:r>
      <w:r>
        <w:rPr>
          <w:color w:val="000000"/>
        </w:rPr>
        <w:t xml:space="preserve"> to the permit</w:t>
      </w:r>
      <w:r w:rsidR="00941C59">
        <w:rPr>
          <w:color w:val="000000"/>
        </w:rPr>
        <w:t>ter</w:t>
      </w:r>
      <w:r>
        <w:rPr>
          <w:color w:val="000000"/>
        </w:rPr>
        <w:t>.</w:t>
      </w:r>
    </w:p>
    <w:p w14:paraId="294BD713" w14:textId="626BC9FB" w:rsidR="002F0D96" w:rsidRDefault="00000000">
      <w:pPr>
        <w:widowControl w:val="0"/>
        <w:spacing w:after="0" w:line="240" w:lineRule="auto"/>
        <w:rPr>
          <w:b/>
          <w:color w:val="000000"/>
        </w:rPr>
      </w:pPr>
      <w:r>
        <w:rPr>
          <w:b/>
          <w:color w:val="000000"/>
        </w:rPr>
        <w:t xml:space="preserve">Person reporting </w:t>
      </w:r>
      <w:r w:rsidR="00A43558">
        <w:rPr>
          <w:b/>
          <w:color w:val="000000"/>
        </w:rPr>
        <w:t>incident/accident</w:t>
      </w:r>
      <w:r>
        <w:rPr>
          <w:b/>
          <w:color w:val="000000"/>
        </w:rPr>
        <w:t>:</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25"/>
        <w:gridCol w:w="1788"/>
        <w:gridCol w:w="1047"/>
        <w:gridCol w:w="709"/>
        <w:gridCol w:w="1559"/>
        <w:gridCol w:w="709"/>
        <w:gridCol w:w="284"/>
        <w:gridCol w:w="567"/>
        <w:gridCol w:w="141"/>
        <w:gridCol w:w="1956"/>
      </w:tblGrid>
      <w:tr w:rsidR="002F0D96" w14:paraId="06526A50" w14:textId="77777777">
        <w:tc>
          <w:tcPr>
            <w:tcW w:w="1271" w:type="dxa"/>
          </w:tcPr>
          <w:p w14:paraId="5D86B4DD" w14:textId="77777777" w:rsidR="002F0D96" w:rsidRDefault="00000000">
            <w:pPr>
              <w:widowControl w:val="0"/>
              <w:rPr>
                <w:color w:val="000000"/>
              </w:rPr>
            </w:pPr>
            <w:r>
              <w:rPr>
                <w:color w:val="000000"/>
              </w:rPr>
              <w:t>Name:</w:t>
            </w:r>
          </w:p>
        </w:tc>
        <w:tc>
          <w:tcPr>
            <w:tcW w:w="6237" w:type="dxa"/>
            <w:gridSpan w:val="6"/>
          </w:tcPr>
          <w:p w14:paraId="13D56EA2" w14:textId="77777777" w:rsidR="002F0D96" w:rsidRDefault="002F0D96">
            <w:pPr>
              <w:widowControl w:val="0"/>
              <w:jc w:val="center"/>
              <w:rPr>
                <w:color w:val="000000"/>
              </w:rPr>
            </w:pPr>
          </w:p>
        </w:tc>
        <w:tc>
          <w:tcPr>
            <w:tcW w:w="851" w:type="dxa"/>
            <w:gridSpan w:val="2"/>
          </w:tcPr>
          <w:p w14:paraId="7E02095A" w14:textId="77777777" w:rsidR="002F0D96" w:rsidRDefault="00000000">
            <w:pPr>
              <w:widowControl w:val="0"/>
              <w:rPr>
                <w:color w:val="000000"/>
              </w:rPr>
            </w:pPr>
            <w:r>
              <w:rPr>
                <w:color w:val="000000"/>
              </w:rPr>
              <w:t>Date:</w:t>
            </w:r>
          </w:p>
        </w:tc>
        <w:tc>
          <w:tcPr>
            <w:tcW w:w="2097" w:type="dxa"/>
            <w:gridSpan w:val="2"/>
          </w:tcPr>
          <w:p w14:paraId="2F2DACFE" w14:textId="77777777" w:rsidR="002F0D96" w:rsidRDefault="002F0D96">
            <w:pPr>
              <w:widowControl w:val="0"/>
              <w:jc w:val="center"/>
              <w:rPr>
                <w:color w:val="000000"/>
              </w:rPr>
            </w:pPr>
          </w:p>
        </w:tc>
      </w:tr>
      <w:tr w:rsidR="002F0D96" w14:paraId="55B6839D" w14:textId="77777777">
        <w:tc>
          <w:tcPr>
            <w:tcW w:w="1271" w:type="dxa"/>
          </w:tcPr>
          <w:p w14:paraId="22C530F8" w14:textId="77777777" w:rsidR="002F0D96" w:rsidRDefault="00000000">
            <w:pPr>
              <w:widowControl w:val="0"/>
              <w:rPr>
                <w:color w:val="000000"/>
              </w:rPr>
            </w:pPr>
            <w:r>
              <w:rPr>
                <w:color w:val="000000"/>
              </w:rPr>
              <w:t>Address:</w:t>
            </w:r>
          </w:p>
          <w:p w14:paraId="01F44C86" w14:textId="77777777" w:rsidR="002F0D96" w:rsidRDefault="002F0D96">
            <w:pPr>
              <w:widowControl w:val="0"/>
              <w:rPr>
                <w:color w:val="000000"/>
              </w:rPr>
            </w:pPr>
          </w:p>
          <w:p w14:paraId="14286D86" w14:textId="77777777" w:rsidR="002F0D96" w:rsidRDefault="002F0D96">
            <w:pPr>
              <w:widowControl w:val="0"/>
              <w:rPr>
                <w:color w:val="000000"/>
              </w:rPr>
            </w:pPr>
          </w:p>
        </w:tc>
        <w:tc>
          <w:tcPr>
            <w:tcW w:w="9185" w:type="dxa"/>
            <w:gridSpan w:val="10"/>
          </w:tcPr>
          <w:p w14:paraId="6DFE740A" w14:textId="77777777" w:rsidR="002F0D96" w:rsidRDefault="002F0D96">
            <w:pPr>
              <w:widowControl w:val="0"/>
              <w:rPr>
                <w:color w:val="000000"/>
              </w:rPr>
            </w:pPr>
          </w:p>
        </w:tc>
      </w:tr>
      <w:tr w:rsidR="002F0D96" w14:paraId="2837517C" w14:textId="77777777">
        <w:tc>
          <w:tcPr>
            <w:tcW w:w="1696" w:type="dxa"/>
            <w:gridSpan w:val="2"/>
          </w:tcPr>
          <w:p w14:paraId="55E41219" w14:textId="37F86845" w:rsidR="002F0D96" w:rsidRDefault="00000000">
            <w:pPr>
              <w:widowControl w:val="0"/>
              <w:rPr>
                <w:color w:val="000000"/>
              </w:rPr>
            </w:pPr>
            <w:r>
              <w:t>Incident</w:t>
            </w:r>
            <w:r w:rsidR="00A43558">
              <w:t>/Hazard Type</w:t>
            </w:r>
            <w:r>
              <w:t xml:space="preserve"> (Threat)</w:t>
            </w:r>
          </w:p>
        </w:tc>
        <w:tc>
          <w:tcPr>
            <w:tcW w:w="8760" w:type="dxa"/>
            <w:gridSpan w:val="9"/>
          </w:tcPr>
          <w:p w14:paraId="299730C9" w14:textId="5C30816B" w:rsidR="002F0D96" w:rsidRDefault="002F0D96">
            <w:pPr>
              <w:widowControl w:val="0"/>
              <w:rPr>
                <w:color w:val="000000"/>
              </w:rPr>
            </w:pPr>
          </w:p>
        </w:tc>
      </w:tr>
      <w:tr w:rsidR="002F0D96" w14:paraId="218068B6" w14:textId="77777777">
        <w:tc>
          <w:tcPr>
            <w:tcW w:w="1271" w:type="dxa"/>
          </w:tcPr>
          <w:p w14:paraId="6D3DB9F1" w14:textId="77777777" w:rsidR="002F0D96" w:rsidRDefault="00000000">
            <w:pPr>
              <w:widowControl w:val="0"/>
              <w:rPr>
                <w:color w:val="000000"/>
              </w:rPr>
            </w:pPr>
            <w:r>
              <w:rPr>
                <w:color w:val="000000"/>
              </w:rPr>
              <w:t>Company:</w:t>
            </w:r>
          </w:p>
        </w:tc>
        <w:tc>
          <w:tcPr>
            <w:tcW w:w="9185" w:type="dxa"/>
            <w:gridSpan w:val="10"/>
          </w:tcPr>
          <w:p w14:paraId="74133FB8" w14:textId="77777777" w:rsidR="002F0D96" w:rsidRDefault="002F0D96">
            <w:pPr>
              <w:widowControl w:val="0"/>
              <w:rPr>
                <w:color w:val="000000"/>
              </w:rPr>
            </w:pPr>
          </w:p>
        </w:tc>
      </w:tr>
      <w:tr w:rsidR="002F0D96" w14:paraId="59038FA2" w14:textId="77777777">
        <w:tc>
          <w:tcPr>
            <w:tcW w:w="1271" w:type="dxa"/>
          </w:tcPr>
          <w:p w14:paraId="563DD320" w14:textId="77777777" w:rsidR="002F0D96" w:rsidRDefault="00000000">
            <w:pPr>
              <w:widowControl w:val="0"/>
              <w:rPr>
                <w:color w:val="000000"/>
              </w:rPr>
            </w:pPr>
            <w:r>
              <w:rPr>
                <w:color w:val="000000"/>
              </w:rPr>
              <w:t>Email:</w:t>
            </w:r>
          </w:p>
        </w:tc>
        <w:tc>
          <w:tcPr>
            <w:tcW w:w="9185" w:type="dxa"/>
            <w:gridSpan w:val="10"/>
          </w:tcPr>
          <w:p w14:paraId="1CD957A1" w14:textId="77777777" w:rsidR="002F0D96" w:rsidRDefault="002F0D96">
            <w:pPr>
              <w:widowControl w:val="0"/>
              <w:rPr>
                <w:color w:val="000000"/>
              </w:rPr>
            </w:pPr>
          </w:p>
        </w:tc>
      </w:tr>
      <w:tr w:rsidR="002F0D96" w14:paraId="1E4CBA62" w14:textId="77777777">
        <w:tc>
          <w:tcPr>
            <w:tcW w:w="1271" w:type="dxa"/>
          </w:tcPr>
          <w:p w14:paraId="78AA1303" w14:textId="77777777" w:rsidR="002F0D96" w:rsidRDefault="00000000">
            <w:pPr>
              <w:widowControl w:val="0"/>
              <w:rPr>
                <w:color w:val="000000"/>
              </w:rPr>
            </w:pPr>
            <w:r>
              <w:rPr>
                <w:color w:val="000000"/>
              </w:rPr>
              <w:t>Phone:</w:t>
            </w:r>
          </w:p>
        </w:tc>
        <w:tc>
          <w:tcPr>
            <w:tcW w:w="2213" w:type="dxa"/>
            <w:gridSpan w:val="2"/>
          </w:tcPr>
          <w:p w14:paraId="2FA86023" w14:textId="77777777" w:rsidR="002F0D96" w:rsidRDefault="002F0D96">
            <w:pPr>
              <w:widowControl w:val="0"/>
              <w:rPr>
                <w:color w:val="000000"/>
              </w:rPr>
            </w:pPr>
          </w:p>
        </w:tc>
        <w:tc>
          <w:tcPr>
            <w:tcW w:w="1047" w:type="dxa"/>
          </w:tcPr>
          <w:p w14:paraId="697CF6E7" w14:textId="77777777" w:rsidR="002F0D96" w:rsidRDefault="00000000">
            <w:pPr>
              <w:widowControl w:val="0"/>
              <w:rPr>
                <w:color w:val="000000"/>
              </w:rPr>
            </w:pPr>
            <w:r>
              <w:rPr>
                <w:color w:val="000000"/>
              </w:rPr>
              <w:t>Work:</w:t>
            </w:r>
          </w:p>
        </w:tc>
        <w:tc>
          <w:tcPr>
            <w:tcW w:w="2268" w:type="dxa"/>
            <w:gridSpan w:val="2"/>
          </w:tcPr>
          <w:p w14:paraId="7A18F41A" w14:textId="77777777" w:rsidR="002F0D96" w:rsidRDefault="002F0D96">
            <w:pPr>
              <w:widowControl w:val="0"/>
              <w:rPr>
                <w:color w:val="000000"/>
              </w:rPr>
            </w:pPr>
          </w:p>
        </w:tc>
        <w:tc>
          <w:tcPr>
            <w:tcW w:w="993" w:type="dxa"/>
            <w:gridSpan w:val="2"/>
          </w:tcPr>
          <w:p w14:paraId="2A5970C6" w14:textId="77777777" w:rsidR="002F0D96" w:rsidRDefault="00000000">
            <w:pPr>
              <w:widowControl w:val="0"/>
              <w:rPr>
                <w:color w:val="000000"/>
              </w:rPr>
            </w:pPr>
            <w:r>
              <w:rPr>
                <w:color w:val="000000"/>
              </w:rPr>
              <w:t>Mobile</w:t>
            </w:r>
          </w:p>
        </w:tc>
        <w:tc>
          <w:tcPr>
            <w:tcW w:w="2664" w:type="dxa"/>
            <w:gridSpan w:val="3"/>
          </w:tcPr>
          <w:p w14:paraId="444821FD" w14:textId="77777777" w:rsidR="002F0D96" w:rsidRDefault="002F0D96">
            <w:pPr>
              <w:widowControl w:val="0"/>
              <w:rPr>
                <w:color w:val="000000"/>
              </w:rPr>
            </w:pPr>
          </w:p>
        </w:tc>
      </w:tr>
      <w:tr w:rsidR="002F0D96" w14:paraId="321ED8B7" w14:textId="77777777">
        <w:tc>
          <w:tcPr>
            <w:tcW w:w="1696" w:type="dxa"/>
            <w:gridSpan w:val="2"/>
          </w:tcPr>
          <w:p w14:paraId="0097026B" w14:textId="77777777" w:rsidR="002F0D96" w:rsidRDefault="00000000">
            <w:pPr>
              <w:widowControl w:val="0"/>
              <w:rPr>
                <w:color w:val="000000"/>
              </w:rPr>
            </w:pPr>
            <w:r>
              <w:t>Date of Incident</w:t>
            </w:r>
          </w:p>
        </w:tc>
        <w:tc>
          <w:tcPr>
            <w:tcW w:w="1788" w:type="dxa"/>
          </w:tcPr>
          <w:p w14:paraId="3C447AEB" w14:textId="77777777" w:rsidR="002F0D96" w:rsidRDefault="002F0D96">
            <w:pPr>
              <w:widowControl w:val="0"/>
              <w:rPr>
                <w:color w:val="000000"/>
              </w:rPr>
            </w:pPr>
          </w:p>
        </w:tc>
        <w:tc>
          <w:tcPr>
            <w:tcW w:w="1756" w:type="dxa"/>
            <w:gridSpan w:val="2"/>
          </w:tcPr>
          <w:p w14:paraId="2A2C5E1E" w14:textId="77777777" w:rsidR="002F0D96" w:rsidRDefault="00000000">
            <w:pPr>
              <w:widowControl w:val="0"/>
              <w:rPr>
                <w:color w:val="000000"/>
              </w:rPr>
            </w:pPr>
            <w:r>
              <w:t>Potential Severity</w:t>
            </w:r>
          </w:p>
        </w:tc>
        <w:tc>
          <w:tcPr>
            <w:tcW w:w="1559" w:type="dxa"/>
          </w:tcPr>
          <w:p w14:paraId="0323748D" w14:textId="77777777" w:rsidR="002F0D96" w:rsidRDefault="002F0D96">
            <w:pPr>
              <w:widowControl w:val="0"/>
              <w:rPr>
                <w:color w:val="000000"/>
              </w:rPr>
            </w:pPr>
          </w:p>
        </w:tc>
        <w:tc>
          <w:tcPr>
            <w:tcW w:w="1701" w:type="dxa"/>
            <w:gridSpan w:val="4"/>
          </w:tcPr>
          <w:p w14:paraId="023AFBED" w14:textId="77777777" w:rsidR="002F0D96" w:rsidRDefault="00000000">
            <w:pPr>
              <w:widowControl w:val="0"/>
              <w:rPr>
                <w:color w:val="000000"/>
              </w:rPr>
            </w:pPr>
            <w:r>
              <w:t>Time of Incident</w:t>
            </w:r>
          </w:p>
        </w:tc>
        <w:tc>
          <w:tcPr>
            <w:tcW w:w="1956" w:type="dxa"/>
          </w:tcPr>
          <w:p w14:paraId="2BDF5724" w14:textId="77777777" w:rsidR="002F0D96" w:rsidRDefault="002F0D96">
            <w:pPr>
              <w:widowControl w:val="0"/>
              <w:rPr>
                <w:color w:val="000000"/>
              </w:rPr>
            </w:pPr>
          </w:p>
        </w:tc>
      </w:tr>
    </w:tbl>
    <w:p w14:paraId="646CB21B" w14:textId="7020B038" w:rsidR="002F0D96" w:rsidRDefault="00000000">
      <w:pPr>
        <w:widowControl w:val="0"/>
        <w:spacing w:after="0" w:line="240" w:lineRule="auto"/>
        <w:rPr>
          <w:b/>
          <w:color w:val="000000"/>
        </w:rPr>
      </w:pPr>
      <w:r>
        <w:rPr>
          <w:b/>
          <w:color w:val="000000"/>
        </w:rPr>
        <w:t xml:space="preserve">Details of </w:t>
      </w:r>
      <w:r w:rsidR="00941C59">
        <w:rPr>
          <w:b/>
          <w:color w:val="000000"/>
        </w:rPr>
        <w:t xml:space="preserve">the </w:t>
      </w:r>
      <w:r>
        <w:rPr>
          <w:b/>
          <w:color w:val="000000"/>
        </w:rPr>
        <w:t>incident:</w:t>
      </w: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2F0D96" w14:paraId="48858C7F" w14:textId="77777777">
        <w:tc>
          <w:tcPr>
            <w:tcW w:w="2263" w:type="dxa"/>
          </w:tcPr>
          <w:p w14:paraId="38F9968B" w14:textId="64FACCD1" w:rsidR="002F0D96" w:rsidRDefault="00000000">
            <w:pPr>
              <w:widowControl w:val="0"/>
              <w:rPr>
                <w:color w:val="000000"/>
              </w:rPr>
            </w:pPr>
            <w:r>
              <w:rPr>
                <w:color w:val="000000"/>
              </w:rPr>
              <w:t xml:space="preserve">Location of </w:t>
            </w:r>
            <w:r w:rsidR="00A43558">
              <w:rPr>
                <w:color w:val="000000"/>
              </w:rPr>
              <w:t>Accident/incident</w:t>
            </w:r>
            <w:r>
              <w:rPr>
                <w:color w:val="000000"/>
              </w:rPr>
              <w:t>:</w:t>
            </w:r>
          </w:p>
          <w:p w14:paraId="5A111914" w14:textId="77777777" w:rsidR="002F0D96" w:rsidRDefault="002F0D96">
            <w:pPr>
              <w:widowControl w:val="0"/>
              <w:rPr>
                <w:color w:val="000000"/>
              </w:rPr>
            </w:pPr>
          </w:p>
        </w:tc>
        <w:tc>
          <w:tcPr>
            <w:tcW w:w="8193" w:type="dxa"/>
          </w:tcPr>
          <w:p w14:paraId="5CFBF226" w14:textId="77777777" w:rsidR="002F0D96" w:rsidRDefault="002F0D96">
            <w:pPr>
              <w:widowControl w:val="0"/>
              <w:rPr>
                <w:color w:val="000000"/>
              </w:rPr>
            </w:pPr>
          </w:p>
        </w:tc>
      </w:tr>
      <w:tr w:rsidR="002F0D96" w14:paraId="259BFDAB" w14:textId="77777777">
        <w:tc>
          <w:tcPr>
            <w:tcW w:w="2263" w:type="dxa"/>
          </w:tcPr>
          <w:p w14:paraId="0337F662" w14:textId="41BA324B" w:rsidR="002F0D96" w:rsidRDefault="00A43558">
            <w:pPr>
              <w:widowControl w:val="0"/>
              <w:rPr>
                <w:color w:val="000000"/>
              </w:rPr>
            </w:pPr>
            <w:r>
              <w:rPr>
                <w:color w:val="000000"/>
              </w:rPr>
              <w:t>People/PCBU</w:t>
            </w:r>
            <w:r w:rsidR="00917180">
              <w:rPr>
                <w:color w:val="000000"/>
              </w:rPr>
              <w:t xml:space="preserve">s </w:t>
            </w:r>
            <w:r>
              <w:rPr>
                <w:color w:val="000000"/>
              </w:rPr>
              <w:t>affected by this incident.</w:t>
            </w:r>
          </w:p>
          <w:p w14:paraId="466BC52B" w14:textId="4B8D3506" w:rsidR="00A43558" w:rsidRDefault="00A43558">
            <w:pPr>
              <w:widowControl w:val="0"/>
              <w:rPr>
                <w:color w:val="000000"/>
              </w:rPr>
            </w:pPr>
          </w:p>
        </w:tc>
        <w:tc>
          <w:tcPr>
            <w:tcW w:w="8193" w:type="dxa"/>
          </w:tcPr>
          <w:p w14:paraId="2F77E514" w14:textId="77777777" w:rsidR="002F0D96" w:rsidRDefault="002F0D96">
            <w:pPr>
              <w:widowControl w:val="0"/>
              <w:rPr>
                <w:color w:val="000000"/>
              </w:rPr>
            </w:pPr>
          </w:p>
        </w:tc>
      </w:tr>
      <w:tr w:rsidR="002F0D96" w14:paraId="08DE8806" w14:textId="77777777">
        <w:tc>
          <w:tcPr>
            <w:tcW w:w="2263" w:type="dxa"/>
          </w:tcPr>
          <w:p w14:paraId="6C5F54F2" w14:textId="77777777" w:rsidR="002F0D96" w:rsidRDefault="00000000">
            <w:pPr>
              <w:widowControl w:val="0"/>
              <w:rPr>
                <w:color w:val="000000"/>
              </w:rPr>
            </w:pPr>
            <w:r>
              <w:rPr>
                <w:color w:val="000000"/>
              </w:rPr>
              <w:t>Details of Accident / Incident:</w:t>
            </w:r>
          </w:p>
          <w:p w14:paraId="204AC13A" w14:textId="77777777" w:rsidR="002F0D96" w:rsidRDefault="002F0D96">
            <w:pPr>
              <w:widowControl w:val="0"/>
              <w:rPr>
                <w:color w:val="000000"/>
              </w:rPr>
            </w:pPr>
          </w:p>
          <w:p w14:paraId="6EE3848A" w14:textId="77777777" w:rsidR="002F0D96" w:rsidRDefault="002F0D96">
            <w:pPr>
              <w:widowControl w:val="0"/>
              <w:rPr>
                <w:color w:val="000000"/>
              </w:rPr>
            </w:pPr>
          </w:p>
          <w:p w14:paraId="2960A45C" w14:textId="77777777" w:rsidR="002F0D96" w:rsidRDefault="00000000">
            <w:pPr>
              <w:widowControl w:val="0"/>
              <w:rPr>
                <w:color w:val="000000"/>
              </w:rPr>
            </w:pPr>
            <w:r>
              <w:rPr>
                <w:color w:val="000000"/>
              </w:rPr>
              <w:t>P.T.O if more space is required)</w:t>
            </w:r>
          </w:p>
          <w:p w14:paraId="7B8E2B92" w14:textId="77777777" w:rsidR="002F0D96" w:rsidRDefault="002F0D96">
            <w:pPr>
              <w:widowControl w:val="0"/>
              <w:rPr>
                <w:color w:val="000000"/>
              </w:rPr>
            </w:pPr>
          </w:p>
          <w:p w14:paraId="6257FD7C" w14:textId="77777777" w:rsidR="002F0D96" w:rsidRDefault="002F0D96">
            <w:pPr>
              <w:widowControl w:val="0"/>
              <w:rPr>
                <w:color w:val="000000"/>
              </w:rPr>
            </w:pPr>
          </w:p>
          <w:p w14:paraId="14475D8A" w14:textId="77777777" w:rsidR="00A43558" w:rsidRDefault="00A43558">
            <w:pPr>
              <w:widowControl w:val="0"/>
              <w:rPr>
                <w:color w:val="000000"/>
              </w:rPr>
            </w:pPr>
          </w:p>
          <w:p w14:paraId="6A164BEF" w14:textId="77777777" w:rsidR="00A43558" w:rsidRDefault="00A43558">
            <w:pPr>
              <w:widowControl w:val="0"/>
              <w:rPr>
                <w:color w:val="000000"/>
              </w:rPr>
            </w:pPr>
          </w:p>
          <w:p w14:paraId="70B84DD3" w14:textId="77777777" w:rsidR="00A43558" w:rsidRDefault="00A43558">
            <w:pPr>
              <w:widowControl w:val="0"/>
              <w:rPr>
                <w:color w:val="000000"/>
              </w:rPr>
            </w:pPr>
          </w:p>
          <w:p w14:paraId="1C7BD44B" w14:textId="77777777" w:rsidR="00A43558" w:rsidRDefault="00A43558">
            <w:pPr>
              <w:widowControl w:val="0"/>
              <w:rPr>
                <w:color w:val="000000"/>
              </w:rPr>
            </w:pPr>
          </w:p>
          <w:p w14:paraId="77B3724B" w14:textId="77777777" w:rsidR="00A43558" w:rsidRDefault="00A43558">
            <w:pPr>
              <w:widowControl w:val="0"/>
              <w:rPr>
                <w:color w:val="000000"/>
              </w:rPr>
            </w:pPr>
          </w:p>
          <w:p w14:paraId="1275C82E" w14:textId="77777777" w:rsidR="00A43558" w:rsidRDefault="00A43558">
            <w:pPr>
              <w:widowControl w:val="0"/>
              <w:rPr>
                <w:color w:val="000000"/>
              </w:rPr>
            </w:pPr>
          </w:p>
          <w:p w14:paraId="182A6B30" w14:textId="3A34B0F7" w:rsidR="00A43558" w:rsidRDefault="00A43558">
            <w:pPr>
              <w:widowControl w:val="0"/>
              <w:rPr>
                <w:color w:val="000000"/>
              </w:rPr>
            </w:pPr>
          </w:p>
        </w:tc>
        <w:tc>
          <w:tcPr>
            <w:tcW w:w="8193" w:type="dxa"/>
          </w:tcPr>
          <w:p w14:paraId="2E5EE0B0" w14:textId="77777777" w:rsidR="002F0D96" w:rsidRDefault="002F0D96">
            <w:pPr>
              <w:widowControl w:val="0"/>
              <w:rPr>
                <w:color w:val="000000"/>
              </w:rPr>
            </w:pPr>
          </w:p>
        </w:tc>
      </w:tr>
      <w:tr w:rsidR="002F0D96" w14:paraId="18192A0E" w14:textId="77777777">
        <w:tc>
          <w:tcPr>
            <w:tcW w:w="2263" w:type="dxa"/>
          </w:tcPr>
          <w:p w14:paraId="5B9044F8" w14:textId="1F283732" w:rsidR="002F0D96" w:rsidRDefault="00A43558">
            <w:pPr>
              <w:widowControl w:val="0"/>
            </w:pPr>
            <w:r>
              <w:t>Please attach photos or other supporting documents/footage.</w:t>
            </w:r>
          </w:p>
          <w:p w14:paraId="48B2D4C8" w14:textId="77777777" w:rsidR="002F0D96" w:rsidRDefault="002F0D96">
            <w:pPr>
              <w:widowControl w:val="0"/>
            </w:pPr>
          </w:p>
          <w:p w14:paraId="0F99CBB5" w14:textId="77777777" w:rsidR="002F0D96" w:rsidRDefault="002F0D96">
            <w:pPr>
              <w:widowControl w:val="0"/>
            </w:pPr>
          </w:p>
        </w:tc>
        <w:tc>
          <w:tcPr>
            <w:tcW w:w="8193" w:type="dxa"/>
          </w:tcPr>
          <w:p w14:paraId="1A28AA6F" w14:textId="77777777" w:rsidR="002F0D96" w:rsidRDefault="002F0D96">
            <w:pPr>
              <w:widowControl w:val="0"/>
              <w:rPr>
                <w:color w:val="000000"/>
              </w:rPr>
            </w:pPr>
          </w:p>
          <w:p w14:paraId="251F2956" w14:textId="77777777" w:rsidR="002F0D96" w:rsidRDefault="002F0D96">
            <w:pPr>
              <w:widowControl w:val="0"/>
              <w:rPr>
                <w:color w:val="000000"/>
              </w:rPr>
            </w:pPr>
          </w:p>
          <w:p w14:paraId="378186E2" w14:textId="77777777" w:rsidR="002F0D96" w:rsidRDefault="002F0D96">
            <w:pPr>
              <w:widowControl w:val="0"/>
              <w:rPr>
                <w:color w:val="000000"/>
              </w:rPr>
            </w:pPr>
          </w:p>
          <w:p w14:paraId="7F20603E" w14:textId="77777777" w:rsidR="002F0D96" w:rsidRDefault="002F0D96">
            <w:pPr>
              <w:widowControl w:val="0"/>
              <w:rPr>
                <w:color w:val="000000"/>
              </w:rPr>
            </w:pPr>
          </w:p>
        </w:tc>
      </w:tr>
    </w:tbl>
    <w:p w14:paraId="186F148F" w14:textId="77777777" w:rsidR="002F0D96" w:rsidRDefault="002F0D96">
      <w:pPr>
        <w:widowControl w:val="0"/>
        <w:spacing w:after="0" w:line="240" w:lineRule="auto"/>
      </w:pPr>
    </w:p>
    <w:tbl>
      <w:tblPr>
        <w:tblStyle w:val="ab"/>
        <w:tblpPr w:leftFromText="180" w:rightFromText="180" w:vertAnchor="page" w:horzAnchor="margin" w:tblpY="3466"/>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2551"/>
        <w:gridCol w:w="3112"/>
      </w:tblGrid>
      <w:tr w:rsidR="002F0D96" w14:paraId="53F0E99C" w14:textId="77777777" w:rsidTr="00AB2EE2">
        <w:trPr>
          <w:trHeight w:val="1413"/>
        </w:trPr>
        <w:tc>
          <w:tcPr>
            <w:tcW w:w="10620" w:type="dxa"/>
            <w:gridSpan w:val="3"/>
            <w:tcBorders>
              <w:top w:val="nil"/>
              <w:left w:val="nil"/>
              <w:bottom w:val="single" w:sz="4" w:space="0" w:color="000000"/>
              <w:right w:val="nil"/>
            </w:tcBorders>
          </w:tcPr>
          <w:p w14:paraId="0EF982BA" w14:textId="77777777" w:rsidR="002F0D96" w:rsidRDefault="00000000" w:rsidP="00AB2EE2">
            <w:pPr>
              <w:widowControl w:val="0"/>
              <w:jc w:val="center"/>
              <w:rPr>
                <w:color w:val="001848"/>
                <w:sz w:val="28"/>
                <w:szCs w:val="28"/>
              </w:rPr>
            </w:pPr>
            <w:r>
              <w:rPr>
                <w:color w:val="001848"/>
                <w:sz w:val="28"/>
                <w:szCs w:val="28"/>
              </w:rPr>
              <w:lastRenderedPageBreak/>
              <w:t>Ngā Maunga Whakahii o Kaipara Ngahere Ltd</w:t>
            </w:r>
          </w:p>
          <w:p w14:paraId="1518D0F2" w14:textId="77777777" w:rsidR="002F0D96" w:rsidRDefault="00000000" w:rsidP="00AB2EE2">
            <w:pPr>
              <w:widowControl w:val="0"/>
              <w:jc w:val="center"/>
              <w:rPr>
                <w:b/>
                <w:color w:val="000000"/>
                <w:sz w:val="28"/>
                <w:szCs w:val="28"/>
              </w:rPr>
            </w:pPr>
            <w:r>
              <w:rPr>
                <w:b/>
                <w:color w:val="000000"/>
                <w:sz w:val="28"/>
                <w:szCs w:val="28"/>
              </w:rPr>
              <w:t>Incident/Accident/Hazard Reporting Form /Cont.:</w:t>
            </w:r>
          </w:p>
          <w:p w14:paraId="7414904E" w14:textId="77777777" w:rsidR="002F0D96" w:rsidRDefault="002F0D96" w:rsidP="00AB2EE2">
            <w:pPr>
              <w:widowControl w:val="0"/>
              <w:jc w:val="center"/>
            </w:pPr>
          </w:p>
        </w:tc>
      </w:tr>
      <w:tr w:rsidR="002F0D96" w14:paraId="291A9A24" w14:textId="77777777" w:rsidTr="00AB2EE2">
        <w:trPr>
          <w:trHeight w:val="1545"/>
        </w:trPr>
        <w:tc>
          <w:tcPr>
            <w:tcW w:w="10620" w:type="dxa"/>
            <w:gridSpan w:val="3"/>
            <w:tcBorders>
              <w:top w:val="single" w:sz="4" w:space="0" w:color="000000"/>
            </w:tcBorders>
          </w:tcPr>
          <w:p w14:paraId="5C3EE774" w14:textId="0D5E6FC9" w:rsidR="002F0D96" w:rsidRDefault="00000000" w:rsidP="00AB2EE2">
            <w:pPr>
              <w:widowControl w:val="0"/>
            </w:pPr>
            <w:r>
              <w:t>Underlying Causes</w:t>
            </w:r>
            <w:r w:rsidR="00A43558">
              <w:t xml:space="preserve"> (If known)</w:t>
            </w:r>
          </w:p>
          <w:p w14:paraId="7442288D" w14:textId="77777777" w:rsidR="002F0D96" w:rsidRDefault="002F0D96" w:rsidP="00AB2EE2">
            <w:pPr>
              <w:widowControl w:val="0"/>
            </w:pPr>
          </w:p>
        </w:tc>
      </w:tr>
      <w:tr w:rsidR="002F0D96" w14:paraId="4089EC6E" w14:textId="77777777" w:rsidTr="00AB2EE2">
        <w:tc>
          <w:tcPr>
            <w:tcW w:w="4957" w:type="dxa"/>
          </w:tcPr>
          <w:p w14:paraId="7C9826B9" w14:textId="77777777" w:rsidR="002F0D96" w:rsidRDefault="00000000" w:rsidP="00AB2EE2">
            <w:pPr>
              <w:widowControl w:val="0"/>
            </w:pPr>
            <w:r>
              <w:t>Action Plan(s) to Rectify</w:t>
            </w:r>
          </w:p>
        </w:tc>
        <w:tc>
          <w:tcPr>
            <w:tcW w:w="2551" w:type="dxa"/>
          </w:tcPr>
          <w:p w14:paraId="74128AA1" w14:textId="77777777" w:rsidR="002F0D96" w:rsidRDefault="00000000" w:rsidP="00AB2EE2">
            <w:pPr>
              <w:widowControl w:val="0"/>
            </w:pPr>
            <w:r>
              <w:t>Person responsible</w:t>
            </w:r>
          </w:p>
        </w:tc>
        <w:tc>
          <w:tcPr>
            <w:tcW w:w="3112" w:type="dxa"/>
          </w:tcPr>
          <w:p w14:paraId="065D3369" w14:textId="77777777" w:rsidR="002F0D96" w:rsidRDefault="00000000" w:rsidP="00AB2EE2">
            <w:pPr>
              <w:widowControl w:val="0"/>
            </w:pPr>
            <w:r>
              <w:t>Due Date</w:t>
            </w:r>
          </w:p>
        </w:tc>
      </w:tr>
      <w:tr w:rsidR="002F0D96" w14:paraId="591E3552" w14:textId="77777777" w:rsidTr="00AB2EE2">
        <w:trPr>
          <w:trHeight w:val="397"/>
        </w:trPr>
        <w:tc>
          <w:tcPr>
            <w:tcW w:w="4957" w:type="dxa"/>
          </w:tcPr>
          <w:p w14:paraId="06401507" w14:textId="77777777" w:rsidR="002F0D96" w:rsidRDefault="002F0D96" w:rsidP="00AB2EE2">
            <w:pPr>
              <w:widowControl w:val="0"/>
            </w:pPr>
          </w:p>
        </w:tc>
        <w:tc>
          <w:tcPr>
            <w:tcW w:w="2551" w:type="dxa"/>
          </w:tcPr>
          <w:p w14:paraId="63735195" w14:textId="77777777" w:rsidR="002F0D96" w:rsidRDefault="002F0D96" w:rsidP="00AB2EE2">
            <w:pPr>
              <w:widowControl w:val="0"/>
            </w:pPr>
          </w:p>
        </w:tc>
        <w:tc>
          <w:tcPr>
            <w:tcW w:w="3112" w:type="dxa"/>
          </w:tcPr>
          <w:p w14:paraId="5A0DA921" w14:textId="77777777" w:rsidR="002F0D96" w:rsidRDefault="002F0D96" w:rsidP="00AB2EE2">
            <w:pPr>
              <w:widowControl w:val="0"/>
            </w:pPr>
          </w:p>
        </w:tc>
      </w:tr>
      <w:tr w:rsidR="002F0D96" w14:paraId="79D4D1C9" w14:textId="77777777" w:rsidTr="00AB2EE2">
        <w:trPr>
          <w:trHeight w:val="419"/>
        </w:trPr>
        <w:tc>
          <w:tcPr>
            <w:tcW w:w="4957" w:type="dxa"/>
          </w:tcPr>
          <w:p w14:paraId="76F07EED" w14:textId="77777777" w:rsidR="002F0D96" w:rsidRDefault="002F0D96" w:rsidP="00AB2EE2">
            <w:pPr>
              <w:widowControl w:val="0"/>
            </w:pPr>
          </w:p>
        </w:tc>
        <w:tc>
          <w:tcPr>
            <w:tcW w:w="2551" w:type="dxa"/>
          </w:tcPr>
          <w:p w14:paraId="034238C5" w14:textId="77777777" w:rsidR="002F0D96" w:rsidRDefault="002F0D96" w:rsidP="00AB2EE2">
            <w:pPr>
              <w:widowControl w:val="0"/>
            </w:pPr>
          </w:p>
        </w:tc>
        <w:tc>
          <w:tcPr>
            <w:tcW w:w="3112" w:type="dxa"/>
          </w:tcPr>
          <w:p w14:paraId="1E889BFC" w14:textId="77777777" w:rsidR="002F0D96" w:rsidRDefault="002F0D96" w:rsidP="00AB2EE2">
            <w:pPr>
              <w:widowControl w:val="0"/>
            </w:pPr>
          </w:p>
        </w:tc>
      </w:tr>
      <w:tr w:rsidR="002F0D96" w14:paraId="682E5A6E" w14:textId="77777777" w:rsidTr="00AB2EE2">
        <w:trPr>
          <w:trHeight w:val="409"/>
        </w:trPr>
        <w:tc>
          <w:tcPr>
            <w:tcW w:w="4957" w:type="dxa"/>
          </w:tcPr>
          <w:p w14:paraId="7481088C" w14:textId="77777777" w:rsidR="002F0D96" w:rsidRDefault="002F0D96" w:rsidP="00AB2EE2">
            <w:pPr>
              <w:widowControl w:val="0"/>
            </w:pPr>
          </w:p>
        </w:tc>
        <w:tc>
          <w:tcPr>
            <w:tcW w:w="2551" w:type="dxa"/>
          </w:tcPr>
          <w:p w14:paraId="1531DEDE" w14:textId="77777777" w:rsidR="002F0D96" w:rsidRDefault="002F0D96" w:rsidP="00AB2EE2">
            <w:pPr>
              <w:widowControl w:val="0"/>
            </w:pPr>
          </w:p>
        </w:tc>
        <w:tc>
          <w:tcPr>
            <w:tcW w:w="3112" w:type="dxa"/>
          </w:tcPr>
          <w:p w14:paraId="353FB5CD" w14:textId="77777777" w:rsidR="002F0D96" w:rsidRDefault="002F0D96" w:rsidP="00AB2EE2">
            <w:pPr>
              <w:widowControl w:val="0"/>
            </w:pPr>
          </w:p>
        </w:tc>
      </w:tr>
      <w:tr w:rsidR="002F0D96" w14:paraId="7A87524C" w14:textId="77777777" w:rsidTr="00AB2EE2">
        <w:tc>
          <w:tcPr>
            <w:tcW w:w="10620" w:type="dxa"/>
            <w:gridSpan w:val="3"/>
          </w:tcPr>
          <w:p w14:paraId="55500973" w14:textId="77777777" w:rsidR="002F0D96" w:rsidRDefault="00000000" w:rsidP="00AB2EE2">
            <w:pPr>
              <w:widowControl w:val="0"/>
            </w:pPr>
            <w:r>
              <w:t>Who is responsible for completion?</w:t>
            </w:r>
          </w:p>
        </w:tc>
      </w:tr>
      <w:tr w:rsidR="002F0D96" w14:paraId="595B6F23" w14:textId="77777777" w:rsidTr="00AB2EE2">
        <w:tc>
          <w:tcPr>
            <w:tcW w:w="10620" w:type="dxa"/>
            <w:gridSpan w:val="3"/>
          </w:tcPr>
          <w:p w14:paraId="346D1F6D" w14:textId="2200BA97" w:rsidR="002F0D96" w:rsidRDefault="00000000" w:rsidP="00AB2EE2">
            <w:pPr>
              <w:widowControl w:val="0"/>
            </w:pPr>
            <w:r>
              <w:t>Actions confirmed as completed</w:t>
            </w:r>
            <w:r w:rsidR="00AC7539">
              <w:t>.</w:t>
            </w:r>
          </w:p>
        </w:tc>
      </w:tr>
    </w:tbl>
    <w:p w14:paraId="23C38A0D" w14:textId="5FA970DE" w:rsidR="002F0D96" w:rsidRDefault="00AB2EE2">
      <w:pPr>
        <w:widowControl w:val="0"/>
        <w:pBdr>
          <w:top w:val="nil"/>
          <w:left w:val="nil"/>
          <w:bottom w:val="nil"/>
          <w:right w:val="nil"/>
          <w:between w:val="nil"/>
        </w:pBdr>
        <w:spacing w:after="0" w:line="276" w:lineRule="auto"/>
      </w:pPr>
      <w:r>
        <w:rPr>
          <w:noProof/>
        </w:rPr>
        <w:drawing>
          <wp:anchor distT="0" distB="0" distL="0" distR="0" simplePos="0" relativeHeight="251664384" behindDoc="1" locked="0" layoutInCell="1" hidden="0" allowOverlap="1" wp14:anchorId="025BD23D" wp14:editId="39F729D3">
            <wp:simplePos x="0" y="0"/>
            <wp:positionH relativeFrom="page">
              <wp:posOffset>-47625</wp:posOffset>
            </wp:positionH>
            <wp:positionV relativeFrom="page">
              <wp:align>top</wp:align>
            </wp:positionV>
            <wp:extent cx="7556500" cy="2415540"/>
            <wp:effectExtent l="0" t="0" r="6350" b="3810"/>
            <wp:wrapNone/>
            <wp:docPr id="1" name="image1.jpg" descr="Kaipara_LHead_Header"/>
            <wp:cNvGraphicFramePr/>
            <a:graphic xmlns:a="http://schemas.openxmlformats.org/drawingml/2006/main">
              <a:graphicData uri="http://schemas.openxmlformats.org/drawingml/2006/picture">
                <pic:pic xmlns:pic="http://schemas.openxmlformats.org/drawingml/2006/picture">
                  <pic:nvPicPr>
                    <pic:cNvPr id="0" name="image1.jpg" descr="Kaipara_LHead_Header"/>
                    <pic:cNvPicPr preferRelativeResize="0"/>
                  </pic:nvPicPr>
                  <pic:blipFill>
                    <a:blip r:embed="rId6"/>
                    <a:srcRect/>
                    <a:stretch>
                      <a:fillRect/>
                    </a:stretch>
                  </pic:blipFill>
                  <pic:spPr>
                    <a:xfrm>
                      <a:off x="0" y="0"/>
                      <a:ext cx="7556500" cy="2415540"/>
                    </a:xfrm>
                    <a:prstGeom prst="rect">
                      <a:avLst/>
                    </a:prstGeom>
                    <a:ln/>
                  </pic:spPr>
                </pic:pic>
              </a:graphicData>
            </a:graphic>
          </wp:anchor>
        </w:drawing>
      </w:r>
    </w:p>
    <w:tbl>
      <w:tblPr>
        <w:tblStyle w:val="ac"/>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6"/>
        <w:gridCol w:w="3487"/>
        <w:gridCol w:w="3642"/>
      </w:tblGrid>
      <w:tr w:rsidR="002F0D96" w14:paraId="07902EDF" w14:textId="77777777">
        <w:tc>
          <w:tcPr>
            <w:tcW w:w="10615" w:type="dxa"/>
            <w:gridSpan w:val="3"/>
          </w:tcPr>
          <w:p w14:paraId="1F93E3A0" w14:textId="77777777" w:rsidR="002F0D96" w:rsidRDefault="00000000">
            <w:pPr>
              <w:widowControl w:val="0"/>
              <w:rPr>
                <w:b/>
                <w:sz w:val="32"/>
                <w:szCs w:val="32"/>
              </w:rPr>
            </w:pPr>
            <w:r>
              <w:rPr>
                <w:b/>
                <w:sz w:val="32"/>
                <w:szCs w:val="32"/>
              </w:rPr>
              <w:t>Hazard Identification</w:t>
            </w:r>
          </w:p>
        </w:tc>
      </w:tr>
      <w:tr w:rsidR="002F0D96" w14:paraId="280F67FB" w14:textId="77777777">
        <w:tc>
          <w:tcPr>
            <w:tcW w:w="3486" w:type="dxa"/>
          </w:tcPr>
          <w:p w14:paraId="4162C7E6" w14:textId="77777777" w:rsidR="002F0D96" w:rsidRDefault="00000000">
            <w:pPr>
              <w:widowControl w:val="0"/>
            </w:pPr>
            <w:r>
              <w:t>Describe the Hazard</w:t>
            </w:r>
          </w:p>
        </w:tc>
        <w:tc>
          <w:tcPr>
            <w:tcW w:w="3487" w:type="dxa"/>
          </w:tcPr>
          <w:p w14:paraId="059BA6D0" w14:textId="77777777" w:rsidR="002F0D96" w:rsidRDefault="00000000">
            <w:pPr>
              <w:widowControl w:val="0"/>
            </w:pPr>
            <w:r>
              <w:t>Where is this hazard?</w:t>
            </w:r>
          </w:p>
        </w:tc>
        <w:tc>
          <w:tcPr>
            <w:tcW w:w="3642" w:type="dxa"/>
          </w:tcPr>
          <w:p w14:paraId="3F5B2E63" w14:textId="1102ED01" w:rsidR="002F0D96" w:rsidRDefault="00000000">
            <w:pPr>
              <w:widowControl w:val="0"/>
            </w:pPr>
            <w:r>
              <w:t>What risk does it pose</w:t>
            </w:r>
            <w:r w:rsidR="00AC7539">
              <w:t>?</w:t>
            </w:r>
          </w:p>
        </w:tc>
      </w:tr>
      <w:tr w:rsidR="002F0D96" w14:paraId="75E9A252" w14:textId="77777777">
        <w:trPr>
          <w:trHeight w:val="6176"/>
        </w:trPr>
        <w:tc>
          <w:tcPr>
            <w:tcW w:w="3486" w:type="dxa"/>
          </w:tcPr>
          <w:p w14:paraId="7214BDC1" w14:textId="77777777" w:rsidR="002F0D96" w:rsidRDefault="002F0D96">
            <w:pPr>
              <w:widowControl w:val="0"/>
            </w:pPr>
          </w:p>
          <w:p w14:paraId="20C09073" w14:textId="77777777" w:rsidR="002F0D96" w:rsidRDefault="002F0D96">
            <w:pPr>
              <w:widowControl w:val="0"/>
            </w:pPr>
          </w:p>
          <w:p w14:paraId="16723EA8" w14:textId="77777777" w:rsidR="002F0D96" w:rsidRDefault="002F0D96">
            <w:pPr>
              <w:widowControl w:val="0"/>
            </w:pPr>
          </w:p>
          <w:p w14:paraId="37DA7352" w14:textId="77777777" w:rsidR="002F0D96" w:rsidRDefault="002F0D96">
            <w:pPr>
              <w:widowControl w:val="0"/>
            </w:pPr>
          </w:p>
          <w:p w14:paraId="5286E4C8" w14:textId="77777777" w:rsidR="002F0D96" w:rsidRDefault="002F0D96">
            <w:pPr>
              <w:widowControl w:val="0"/>
            </w:pPr>
          </w:p>
          <w:p w14:paraId="1C03BE40" w14:textId="77777777" w:rsidR="002F0D96" w:rsidRDefault="002F0D96">
            <w:pPr>
              <w:widowControl w:val="0"/>
            </w:pPr>
          </w:p>
          <w:p w14:paraId="56A65ED0" w14:textId="77777777" w:rsidR="002F0D96" w:rsidRDefault="002F0D96">
            <w:pPr>
              <w:widowControl w:val="0"/>
            </w:pPr>
          </w:p>
          <w:p w14:paraId="479028EE" w14:textId="77777777" w:rsidR="002F0D96" w:rsidRDefault="002F0D96">
            <w:pPr>
              <w:widowControl w:val="0"/>
            </w:pPr>
          </w:p>
          <w:p w14:paraId="007F045D" w14:textId="77777777" w:rsidR="002F0D96" w:rsidRDefault="002F0D96">
            <w:pPr>
              <w:widowControl w:val="0"/>
            </w:pPr>
          </w:p>
          <w:p w14:paraId="23D7055B" w14:textId="77777777" w:rsidR="002F0D96" w:rsidRDefault="002F0D96">
            <w:pPr>
              <w:widowControl w:val="0"/>
            </w:pPr>
          </w:p>
          <w:p w14:paraId="0AF535ED" w14:textId="77777777" w:rsidR="002F0D96" w:rsidRDefault="002F0D96">
            <w:pPr>
              <w:widowControl w:val="0"/>
            </w:pPr>
          </w:p>
          <w:p w14:paraId="7C22771C" w14:textId="77777777" w:rsidR="002F0D96" w:rsidRDefault="002F0D96">
            <w:pPr>
              <w:widowControl w:val="0"/>
            </w:pPr>
          </w:p>
        </w:tc>
        <w:tc>
          <w:tcPr>
            <w:tcW w:w="3487" w:type="dxa"/>
          </w:tcPr>
          <w:p w14:paraId="51406398" w14:textId="77777777" w:rsidR="002F0D96" w:rsidRDefault="002F0D96">
            <w:pPr>
              <w:widowControl w:val="0"/>
            </w:pPr>
          </w:p>
        </w:tc>
        <w:tc>
          <w:tcPr>
            <w:tcW w:w="3642" w:type="dxa"/>
          </w:tcPr>
          <w:p w14:paraId="2E39AE8A" w14:textId="77777777" w:rsidR="002F0D96" w:rsidRDefault="002F0D96">
            <w:pPr>
              <w:widowControl w:val="0"/>
            </w:pPr>
          </w:p>
        </w:tc>
      </w:tr>
    </w:tbl>
    <w:p w14:paraId="1F051ADA" w14:textId="77777777" w:rsidR="002F0D96" w:rsidRDefault="002F0D96">
      <w:pPr>
        <w:rPr>
          <w:color w:val="001848"/>
        </w:rPr>
      </w:pPr>
    </w:p>
    <w:p w14:paraId="684B8F48" w14:textId="2F7E4904" w:rsidR="00261F14" w:rsidRDefault="00261F14">
      <w:pPr>
        <w:rPr>
          <w:color w:val="001848"/>
        </w:rPr>
      </w:pPr>
      <w:r>
        <w:rPr>
          <w:color w:val="001848"/>
        </w:rPr>
        <w:lastRenderedPageBreak/>
        <w:t>Map</w:t>
      </w:r>
    </w:p>
    <w:p w14:paraId="69EB547F" w14:textId="60684D38" w:rsidR="00261F14" w:rsidRDefault="00261F14">
      <w:pPr>
        <w:rPr>
          <w:color w:val="001848"/>
        </w:rPr>
      </w:pPr>
      <w:r>
        <w:rPr>
          <w:noProof/>
          <w:color w:val="001848"/>
        </w:rPr>
        <w:drawing>
          <wp:inline distT="0" distB="0" distL="0" distR="0" wp14:anchorId="27FA142A" wp14:editId="4E77AE58">
            <wp:extent cx="5686425" cy="7991475"/>
            <wp:effectExtent l="0" t="0" r="9525" b="9525"/>
            <wp:docPr id="1304915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7991475"/>
                    </a:xfrm>
                    <a:prstGeom prst="rect">
                      <a:avLst/>
                    </a:prstGeom>
                    <a:noFill/>
                  </pic:spPr>
                </pic:pic>
              </a:graphicData>
            </a:graphic>
          </wp:inline>
        </w:drawing>
      </w:r>
    </w:p>
    <w:sectPr w:rsidR="00261F1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084"/>
    <w:multiLevelType w:val="multilevel"/>
    <w:tmpl w:val="507C0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9761F1"/>
    <w:multiLevelType w:val="multilevel"/>
    <w:tmpl w:val="5B02E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F00653"/>
    <w:multiLevelType w:val="multilevel"/>
    <w:tmpl w:val="9F58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0E13F5"/>
    <w:multiLevelType w:val="multilevel"/>
    <w:tmpl w:val="8D600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017207"/>
    <w:multiLevelType w:val="multilevel"/>
    <w:tmpl w:val="ADE6E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4131D4"/>
    <w:multiLevelType w:val="multilevel"/>
    <w:tmpl w:val="B7C8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245113"/>
    <w:multiLevelType w:val="multilevel"/>
    <w:tmpl w:val="0BD89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B72359"/>
    <w:multiLevelType w:val="multilevel"/>
    <w:tmpl w:val="9F46D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556E7A"/>
    <w:multiLevelType w:val="multilevel"/>
    <w:tmpl w:val="395AB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DE27FE"/>
    <w:multiLevelType w:val="multilevel"/>
    <w:tmpl w:val="C6AEB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A8091B"/>
    <w:multiLevelType w:val="multilevel"/>
    <w:tmpl w:val="2410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C63205"/>
    <w:multiLevelType w:val="multilevel"/>
    <w:tmpl w:val="53C6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2234025">
    <w:abstractNumId w:val="10"/>
  </w:num>
  <w:num w:numId="2" w16cid:durableId="1717580346">
    <w:abstractNumId w:val="9"/>
  </w:num>
  <w:num w:numId="3" w16cid:durableId="941957640">
    <w:abstractNumId w:val="3"/>
  </w:num>
  <w:num w:numId="4" w16cid:durableId="809439833">
    <w:abstractNumId w:val="1"/>
  </w:num>
  <w:num w:numId="5" w16cid:durableId="1414476768">
    <w:abstractNumId w:val="11"/>
  </w:num>
  <w:num w:numId="6" w16cid:durableId="2058314893">
    <w:abstractNumId w:val="8"/>
  </w:num>
  <w:num w:numId="7" w16cid:durableId="1346905251">
    <w:abstractNumId w:val="5"/>
  </w:num>
  <w:num w:numId="8" w16cid:durableId="688605063">
    <w:abstractNumId w:val="2"/>
  </w:num>
  <w:num w:numId="9" w16cid:durableId="16274868">
    <w:abstractNumId w:val="7"/>
  </w:num>
  <w:num w:numId="10" w16cid:durableId="491675882">
    <w:abstractNumId w:val="0"/>
  </w:num>
  <w:num w:numId="11" w16cid:durableId="1785344051">
    <w:abstractNumId w:val="6"/>
  </w:num>
  <w:num w:numId="12" w16cid:durableId="1474566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tDA3szQxMLc0MTJQ0lEKTi0uzszPAymwqAUAgFysNCwAAAA="/>
  </w:docVars>
  <w:rsids>
    <w:rsidRoot w:val="002F0D96"/>
    <w:rsid w:val="00097657"/>
    <w:rsid w:val="001E47D8"/>
    <w:rsid w:val="00261F14"/>
    <w:rsid w:val="002F0D96"/>
    <w:rsid w:val="00404F48"/>
    <w:rsid w:val="005D5DF5"/>
    <w:rsid w:val="006A1D36"/>
    <w:rsid w:val="007567EC"/>
    <w:rsid w:val="007B6128"/>
    <w:rsid w:val="008432C9"/>
    <w:rsid w:val="00904C5A"/>
    <w:rsid w:val="00917180"/>
    <w:rsid w:val="00941C59"/>
    <w:rsid w:val="00A43558"/>
    <w:rsid w:val="00A77BD1"/>
    <w:rsid w:val="00AB2EE2"/>
    <w:rsid w:val="00AC7539"/>
    <w:rsid w:val="00B0248B"/>
    <w:rsid w:val="00CD764B"/>
    <w:rsid w:val="00D54A18"/>
    <w:rsid w:val="00DC626D"/>
    <w:rsid w:val="00E074D0"/>
    <w:rsid w:val="00F67B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DDC7E"/>
  <w15:docId w15:val="{C0C73483-198A-4CCC-B0EA-64128236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54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4F3"/>
    <w:pPr>
      <w:ind w:left="720"/>
      <w:contextualSpacing/>
    </w:pPr>
  </w:style>
  <w:style w:type="paragraph" w:customStyle="1" w:styleId="Parties">
    <w:name w:val="Parties"/>
    <w:basedOn w:val="Normal"/>
    <w:link w:val="PartiesChar"/>
    <w:rsid w:val="008D7F05"/>
    <w:pPr>
      <w:framePr w:hSpace="181" w:wrap="around" w:vAnchor="text" w:hAnchor="margin" w:y="1"/>
      <w:spacing w:after="260" w:line="260" w:lineRule="atLeast"/>
    </w:pPr>
    <w:rPr>
      <w:rFonts w:ascii="Verdana" w:hAnsi="Verdana"/>
      <w:sz w:val="28"/>
      <w:szCs w:val="28"/>
    </w:rPr>
  </w:style>
  <w:style w:type="character" w:customStyle="1" w:styleId="PartiesChar">
    <w:name w:val="Parties Char"/>
    <w:basedOn w:val="DefaultParagraphFont"/>
    <w:link w:val="Parties"/>
    <w:rsid w:val="008D7F05"/>
    <w:rPr>
      <w:rFonts w:ascii="Verdana" w:hAnsi="Verdana"/>
      <w:sz w:val="28"/>
      <w:szCs w:val="28"/>
      <w:lang w:eastAsia="en-NZ"/>
    </w:rPr>
  </w:style>
  <w:style w:type="paragraph" w:styleId="BalloonText">
    <w:name w:val="Balloon Text"/>
    <w:basedOn w:val="Normal"/>
    <w:link w:val="BalloonTextChar"/>
    <w:uiPriority w:val="99"/>
    <w:semiHidden/>
    <w:unhideWhenUsed/>
    <w:rsid w:val="00C80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E05"/>
    <w:rPr>
      <w:rFonts w:ascii="Segoe UI" w:hAnsi="Segoe UI" w:cs="Segoe UI"/>
      <w:sz w:val="18"/>
      <w:szCs w:val="18"/>
    </w:rPr>
  </w:style>
  <w:style w:type="table" w:customStyle="1" w:styleId="TableGrid1">
    <w:name w:val="Table Grid1"/>
    <w:basedOn w:val="TableNormal"/>
    <w:next w:val="TableGrid"/>
    <w:uiPriority w:val="59"/>
    <w:rsid w:val="0006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Vz2EGqUgrCgR/WBZu3jZX0eZA==">AMUW2mX6a52aSVw3VbADDjxLXjj42ORisNhY8DBNkkPQNdHjI1j06Erk+bAMGltqZ/HZb86oSjbmai4GB/B/FrmGoyssua5Wj7sy6o3LzYfDfrMWh2bGaB9XWAxaFqSXTiJlj2ltpHWL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Kaiawhina</dc:creator>
  <cp:lastModifiedBy>Tania Richards</cp:lastModifiedBy>
  <cp:revision>3</cp:revision>
  <dcterms:created xsi:type="dcterms:W3CDTF">2024-03-25T21:12:00Z</dcterms:created>
  <dcterms:modified xsi:type="dcterms:W3CDTF">2024-03-25T21:12:00Z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28f03b51be61ff9f45d671e97b08e2dbb62516ef40f29e6311bc815873ded0df</vt:lpwstr>
  </property>
</Properties>
</file>